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Constantia" w:hAnsi="Constantia" w:eastAsia="Times New Roman" w:cs="Constantia"/>
          <w:b/>
          <w:bCs/>
          <w:lang w:eastAsia="fr-FR"/>
        </w:rPr>
      </w:pPr>
      <w:r>
        <w:rPr>
          <w:rFonts w:hint="default" w:ascii="Constantia" w:hAnsi="Constantia" w:cs="Constantia"/>
          <w:lang w:eastAsia="fr-FR"/>
        </w:rPr>
        <w:drawing>
          <wp:anchor distT="0" distB="0" distL="0" distR="0" simplePos="0" relativeHeight="251658240" behindDoc="1" locked="0" layoutInCell="1" allowOverlap="1">
            <wp:simplePos x="0" y="0"/>
            <wp:positionH relativeFrom="column">
              <wp:posOffset>-347345</wp:posOffset>
            </wp:positionH>
            <wp:positionV relativeFrom="paragraph">
              <wp:posOffset>-926465</wp:posOffset>
            </wp:positionV>
            <wp:extent cx="4217035" cy="1237615"/>
            <wp:effectExtent l="0" t="0" r="12065" b="635"/>
            <wp:wrapNone/>
            <wp:docPr id="1" name="Image 1" descr="LogoDomino_2-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Domino_2-orange.jpg"/>
                    <pic:cNvPicPr>
                      <a:picLocks noChangeAspect="1"/>
                    </pic:cNvPicPr>
                  </pic:nvPicPr>
                  <pic:blipFill>
                    <a:blip r:embed="rId8" cstate="print"/>
                    <a:stretch>
                      <a:fillRect/>
                    </a:stretch>
                  </pic:blipFill>
                  <pic:spPr>
                    <a:xfrm>
                      <a:off x="0" y="0"/>
                      <a:ext cx="4217035" cy="1237615"/>
                    </a:xfrm>
                    <a:prstGeom prst="rect">
                      <a:avLst/>
                    </a:prstGeom>
                  </pic:spPr>
                </pic:pic>
              </a:graphicData>
            </a:graphic>
          </wp:anchor>
        </w:drawing>
      </w:r>
    </w:p>
    <w:p>
      <w:pPr>
        <w:spacing w:after="0" w:line="240" w:lineRule="auto"/>
        <w:jc w:val="center"/>
        <w:rPr>
          <w:rFonts w:hint="default" w:ascii="Constantia" w:hAnsi="Constantia" w:eastAsia="Times New Roman" w:cs="Constantia"/>
          <w:b/>
          <w:bCs/>
          <w:caps/>
          <w:sz w:val="32"/>
          <w:szCs w:val="32"/>
          <w:lang w:eastAsia="fr-FR"/>
        </w:rPr>
      </w:pPr>
      <w:r>
        <w:rPr>
          <w:rFonts w:hint="default" w:ascii="Constantia" w:hAnsi="Constantia" w:eastAsia="Times New Roman" w:cs="Constantia"/>
          <w:b/>
          <w:bCs/>
          <w:caps/>
          <w:sz w:val="32"/>
          <w:szCs w:val="32"/>
          <w:lang w:eastAsia="fr-FR"/>
        </w:rPr>
        <w:t xml:space="preserve">appel à projet de création </w:t>
      </w:r>
    </w:p>
    <w:p>
      <w:pPr>
        <w:spacing w:after="0" w:line="240" w:lineRule="auto"/>
        <w:jc w:val="center"/>
        <w:rPr>
          <w:rFonts w:hint="default" w:ascii="Constantia" w:hAnsi="Constantia" w:eastAsia="Times New Roman" w:cs="Constantia"/>
          <w:b/>
          <w:bCs/>
          <w:caps/>
          <w:sz w:val="32"/>
          <w:szCs w:val="32"/>
          <w:lang w:eastAsia="fr-FR"/>
        </w:rPr>
      </w:pPr>
      <w:r>
        <w:rPr>
          <w:rFonts w:hint="default" w:ascii="Constantia" w:hAnsi="Constantia" w:eastAsia="Times New Roman" w:cs="Constantia"/>
          <w:b/>
          <w:bCs/>
          <w:caps/>
          <w:sz w:val="32"/>
          <w:szCs w:val="32"/>
          <w:lang w:eastAsia="fr-FR"/>
        </w:rPr>
        <w:t>spectacle vivant jeune public</w:t>
      </w: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 </w:t>
      </w:r>
    </w:p>
    <w:p>
      <w:pPr>
        <w:pBdr>
          <w:bottom w:val="single" w:color="auto" w:sz="4" w:space="0"/>
        </w:pBd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b/>
          <w:bCs/>
          <w:lang w:eastAsia="fr-FR"/>
        </w:rPr>
        <w:t>Présentation de la coopérative doMino</w:t>
      </w: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La coopérative doMino, créée en 2016 à l’issue de la Belle Saison avec l’enfance et la jeunesse</w:t>
      </w:r>
      <w:r>
        <w:rPr>
          <w:rFonts w:hint="default" w:ascii="Constantia" w:hAnsi="Constantia" w:eastAsia="Times New Roman" w:cs="Constantia"/>
          <w:lang w:val="en-US" w:eastAsia="fr-FR"/>
        </w:rPr>
        <w:t>,</w:t>
      </w:r>
      <w:r>
        <w:rPr>
          <w:rFonts w:hint="default" w:ascii="Constantia" w:hAnsi="Constantia" w:eastAsia="Times New Roman" w:cs="Constantia"/>
          <w:lang w:eastAsia="fr-FR"/>
        </w:rPr>
        <w:t xml:space="preserve"> rassemble des acteurs culturels professionnels (lieux de production et de diffusion, bureaux de production et équipes artistiques) basés en région Auvergne-Rhône-Alpes. Les membres de la coopérative se réunissent dans une démarche collective et solidaire pour soutenir la création ré</w:t>
      </w:r>
      <w:bookmarkStart w:id="0" w:name="_GoBack"/>
      <w:bookmarkEnd w:id="0"/>
      <w:r>
        <w:rPr>
          <w:rFonts w:hint="default" w:ascii="Constantia" w:hAnsi="Constantia" w:eastAsia="Times New Roman" w:cs="Constantia"/>
          <w:lang w:eastAsia="fr-FR"/>
        </w:rPr>
        <w:t xml:space="preserve">gionale de spectacles vivants professionnels à destination du jeune public. </w:t>
      </w: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Ce soutien prend la forme d'une aide numéraire en coproduction et d'un accompagnement.</w:t>
      </w: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 </w:t>
      </w:r>
    </w:p>
    <w:p>
      <w:pPr>
        <w:pBdr>
          <w:bottom w:val="single" w:color="auto" w:sz="4" w:space="0"/>
        </w:pBdr>
        <w:spacing w:after="0" w:line="240" w:lineRule="auto"/>
        <w:jc w:val="both"/>
        <w:rPr>
          <w:rFonts w:hint="default" w:ascii="Constantia" w:hAnsi="Constantia" w:eastAsia="Times New Roman" w:cs="Constantia"/>
          <w:b/>
          <w:bCs/>
          <w:lang w:val="en-US" w:eastAsia="fr-FR"/>
        </w:rPr>
      </w:pPr>
      <w:r>
        <w:rPr>
          <w:rFonts w:hint="default" w:ascii="Constantia" w:hAnsi="Constantia" w:eastAsia="Times New Roman" w:cs="Constantia"/>
          <w:b/>
          <w:bCs/>
          <w:lang w:eastAsia="fr-FR"/>
        </w:rPr>
        <w:t>Appel à projet 201</w:t>
      </w:r>
      <w:r>
        <w:rPr>
          <w:rFonts w:hint="default" w:ascii="Constantia" w:hAnsi="Constantia" w:eastAsia="Times New Roman" w:cs="Constantia"/>
          <w:b/>
          <w:bCs/>
          <w:lang w:val="en-US" w:eastAsia="fr-FR"/>
        </w:rPr>
        <w:t>9</w:t>
      </w: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doMino, association de soutien à la création jeune public, a pour vocation d’accompagner les compagnies et artistes dans une démarche innovante en leur apportant les moyens de leurs ambitions.</w:t>
      </w:r>
    </w:p>
    <w:p>
      <w:pPr>
        <w:spacing w:after="0" w:line="240" w:lineRule="auto"/>
        <w:jc w:val="both"/>
        <w:rPr>
          <w:rFonts w:hint="default" w:ascii="Constantia" w:hAnsi="Constantia" w:eastAsia="Times New Roman" w:cs="Constantia"/>
          <w:lang w:eastAsia="fr-FR"/>
        </w:rPr>
      </w:pP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 xml:space="preserve">La coopérative lance son </w:t>
      </w:r>
      <w:r>
        <w:rPr>
          <w:rFonts w:hint="default" w:ascii="Constantia" w:hAnsi="Constantia" w:eastAsia="Times New Roman" w:cs="Constantia"/>
          <w:lang w:val="en-US" w:eastAsia="fr-FR"/>
        </w:rPr>
        <w:t xml:space="preserve">quatrième </w:t>
      </w:r>
      <w:r>
        <w:rPr>
          <w:rFonts w:hint="default" w:ascii="Constantia" w:hAnsi="Constantia" w:eastAsia="Times New Roman" w:cs="Constantia"/>
          <w:lang w:eastAsia="fr-FR"/>
        </w:rPr>
        <w:t xml:space="preserve">appel à projet pour une création de spectacle vivant jeune public (0-14 ans) sur la saison </w:t>
      </w:r>
      <w:r>
        <w:rPr>
          <w:rFonts w:hint="default" w:ascii="Constantia" w:hAnsi="Constantia" w:eastAsia="Times New Roman" w:cs="Constantia"/>
          <w:lang w:val="en-US" w:eastAsia="fr-FR"/>
        </w:rPr>
        <w:t>2020</w:t>
      </w:r>
      <w:r>
        <w:rPr>
          <w:rFonts w:hint="default" w:ascii="Constantia" w:hAnsi="Constantia" w:eastAsia="Times New Roman" w:cs="Constantia"/>
          <w:lang w:eastAsia="fr-FR"/>
        </w:rPr>
        <w:t>-</w:t>
      </w:r>
      <w:r>
        <w:rPr>
          <w:rFonts w:hint="default" w:ascii="Constantia" w:hAnsi="Constantia" w:eastAsia="Times New Roman" w:cs="Constantia"/>
          <w:lang w:val="en-US" w:eastAsia="fr-FR"/>
        </w:rPr>
        <w:t>2021</w:t>
      </w:r>
      <w:r>
        <w:rPr>
          <w:rFonts w:hint="default" w:ascii="Constantia" w:hAnsi="Constantia" w:eastAsia="Times New Roman" w:cs="Constantia"/>
          <w:lang w:eastAsia="fr-FR"/>
        </w:rPr>
        <w:t>.</w:t>
      </w: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L’équipe retenue bénéficiera :</w:t>
      </w:r>
    </w:p>
    <w:p>
      <w:pPr>
        <w:spacing w:after="0" w:line="240" w:lineRule="auto"/>
        <w:jc w:val="both"/>
        <w:rPr>
          <w:rFonts w:hint="default" w:ascii="Constantia" w:hAnsi="Constantia" w:eastAsia="Times New Roman" w:cs="Constantia"/>
          <w:lang w:val="en-US" w:eastAsia="fr-FR"/>
        </w:rPr>
      </w:pPr>
      <w:r>
        <w:rPr>
          <w:rFonts w:hint="default" w:ascii="Constantia" w:hAnsi="Constantia" w:eastAsia="Times New Roman" w:cs="Constantia"/>
          <w:lang w:eastAsia="fr-FR"/>
        </w:rPr>
        <w:t xml:space="preserve">• d’un apport en coproduction de 10 000€ net de taxes </w:t>
      </w:r>
      <w:r>
        <w:rPr>
          <w:rFonts w:hint="default" w:ascii="Constantia" w:hAnsi="Constantia" w:eastAsia="Times New Roman" w:cs="Constantia"/>
          <w:lang w:val="en-US" w:eastAsia="fr-FR"/>
        </w:rPr>
        <w:t>;</w:t>
      </w:r>
    </w:p>
    <w:p>
      <w:pPr>
        <w:spacing w:after="0" w:line="240" w:lineRule="auto"/>
        <w:jc w:val="both"/>
        <w:rPr>
          <w:rFonts w:hint="default" w:ascii="Constantia" w:hAnsi="Constantia" w:eastAsia="Times New Roman" w:cs="Constantia"/>
          <w:lang w:val="en-US" w:eastAsia="fr-FR"/>
        </w:rPr>
      </w:pPr>
      <w:r>
        <w:rPr>
          <w:rFonts w:hint="default" w:ascii="Constantia" w:hAnsi="Constantia" w:eastAsia="Times New Roman" w:cs="Constantia"/>
          <w:lang w:eastAsia="fr-FR"/>
        </w:rPr>
        <w:t>• d’un accompagnement du projet artistique avant, pendant et après sa création dans la mesure des disponibilités et moyens des membres de la coopérative</w:t>
      </w:r>
      <w:r>
        <w:rPr>
          <w:rFonts w:hint="default" w:ascii="Constantia" w:hAnsi="Constantia" w:eastAsia="Times New Roman" w:cs="Constantia"/>
          <w:lang w:val="en-US" w:eastAsia="fr-FR"/>
        </w:rPr>
        <w:t>.</w:t>
      </w:r>
    </w:p>
    <w:p>
      <w:pPr>
        <w:spacing w:after="0" w:line="240" w:lineRule="auto"/>
        <w:jc w:val="both"/>
        <w:rPr>
          <w:rFonts w:hint="default" w:ascii="Constantia" w:hAnsi="Constantia" w:eastAsia="Times New Roman" w:cs="Constantia"/>
          <w:lang w:val="en-US" w:eastAsia="fr-FR"/>
        </w:rPr>
      </w:pPr>
    </w:p>
    <w:p>
      <w:pPr>
        <w:pBdr>
          <w:bottom w:val="single" w:color="auto" w:sz="4" w:space="0"/>
        </w:pBdr>
        <w:spacing w:after="0" w:line="240" w:lineRule="auto"/>
        <w:jc w:val="both"/>
        <w:rPr>
          <w:rFonts w:hint="default" w:ascii="Constantia" w:hAnsi="Constantia" w:eastAsia="Times New Roman" w:cs="Constantia"/>
          <w:b/>
          <w:bCs/>
          <w:lang w:eastAsia="fr-FR"/>
        </w:rPr>
      </w:pPr>
      <w:r>
        <w:rPr>
          <w:rFonts w:hint="default" w:ascii="Constantia" w:hAnsi="Constantia" w:eastAsia="Times New Roman" w:cs="Constantia"/>
          <w:b/>
          <w:bCs/>
          <w:lang w:eastAsia="fr-FR"/>
        </w:rPr>
        <w:t>Conditions d’éligibilité</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Cet appel à projet s’adresse aux compagnies professionnelles, domiciliées en région Auvergne-Rhône-Alpes, et présentant un projet de création à destination du jeune public (0-14 ans) ;</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Le projet artistique doit s’inscrire dans le champ de la création contemporaine dans la variété de ses formes et de ses écritures, toutes disciplines confondues ;</w:t>
      </w:r>
    </w:p>
    <w:p>
      <w:pPr>
        <w:numPr>
          <w:ilvl w:val="0"/>
          <w:numId w:val="1"/>
        </w:numPr>
        <w:spacing w:after="0" w:line="240" w:lineRule="auto"/>
        <w:jc w:val="both"/>
        <w:rPr>
          <w:rFonts w:hint="default" w:ascii="Constantia" w:hAnsi="Constantia" w:eastAsia="Times New Roman" w:cs="Constantia"/>
          <w:lang w:val="en-US" w:eastAsia="fr-FR"/>
        </w:rPr>
      </w:pPr>
      <w:r>
        <w:rPr>
          <w:rFonts w:hint="default" w:ascii="Constantia" w:hAnsi="Constantia" w:eastAsia="Times New Roman" w:cs="Constantia"/>
          <w:lang w:eastAsia="fr-FR"/>
        </w:rPr>
        <w:t>Le projet de création sera ambitieux et innovant</w:t>
      </w:r>
      <w:r>
        <w:rPr>
          <w:rFonts w:hint="default" w:ascii="Constantia" w:hAnsi="Constantia" w:eastAsia="Times New Roman" w:cs="Constantia"/>
          <w:lang w:val="en-US" w:eastAsia="fr-FR"/>
        </w:rPr>
        <w:t xml:space="preserve"> ; </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La date de création est prévue la saison suivant l’appel à projet (septembre 2020 - août 2021) ;</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La compagnie doit fournir au moins une lettre de recommandation du projet artistique émanant d’un lieu culturel professionnel ;</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L’appel à projet n’est pas ouvert aux re-créations.</w:t>
      </w:r>
    </w:p>
    <w:p>
      <w:p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 </w:t>
      </w:r>
    </w:p>
    <w:p>
      <w:pPr>
        <w:pBdr>
          <w:bottom w:val="single" w:color="auto" w:sz="4" w:space="0"/>
        </w:pBd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b/>
          <w:bCs/>
          <w:lang w:eastAsia="fr-FR"/>
        </w:rPr>
        <w:t xml:space="preserve">Dossier de candidature </w:t>
      </w:r>
    </w:p>
    <w:p>
      <w:pPr>
        <w:spacing w:after="0" w:line="240" w:lineRule="auto"/>
        <w:jc w:val="both"/>
        <w:rPr>
          <w:rFonts w:hint="default" w:ascii="Constantia" w:hAnsi="Constantia" w:eastAsia="Times New Roman" w:cs="Constantia"/>
          <w:lang w:val="en-US" w:eastAsia="fr-FR"/>
        </w:rPr>
      </w:pPr>
      <w:r>
        <w:rPr>
          <w:rFonts w:hint="default" w:ascii="Constantia" w:hAnsi="Constantia" w:eastAsia="Times New Roman" w:cs="Constantia"/>
          <w:lang w:val="en-US" w:eastAsia="fr-FR"/>
        </w:rPr>
        <w:t>Disponible à partir du 3 avril 2019 sur le site : http://domino-coop.fr.</w:t>
      </w:r>
    </w:p>
    <w:p>
      <w:pPr>
        <w:spacing w:after="0" w:line="240" w:lineRule="auto"/>
        <w:jc w:val="both"/>
        <w:rPr>
          <w:rFonts w:hint="default" w:ascii="Constantia" w:hAnsi="Constantia" w:eastAsia="Times New Roman" w:cs="Constantia"/>
          <w:lang w:val="en-US" w:eastAsia="fr-FR"/>
        </w:rPr>
      </w:pP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Lettre d</w:t>
      </w:r>
      <w:r>
        <w:rPr>
          <w:rFonts w:hint="default" w:ascii="Constantia" w:hAnsi="Constantia" w:eastAsia="Times New Roman" w:cs="Constantia"/>
          <w:highlight w:val="none"/>
          <w:lang w:eastAsia="fr-FR"/>
        </w:rPr>
        <w:t>e</w:t>
      </w:r>
      <w:r>
        <w:rPr>
          <w:rFonts w:hint="default" w:ascii="Constantia" w:hAnsi="Constantia" w:eastAsia="Times New Roman" w:cs="Constantia"/>
          <w:color w:val="FF0000"/>
          <w:highlight w:val="none"/>
          <w:lang w:val="en-US" w:eastAsia="fr-FR"/>
        </w:rPr>
        <w:t xml:space="preserve"> </w:t>
      </w:r>
      <w:r>
        <w:rPr>
          <w:rFonts w:hint="default" w:ascii="Constantia" w:hAnsi="Constantia" w:eastAsia="Times New Roman" w:cs="Constantia"/>
          <w:highlight w:val="none"/>
          <w:lang w:eastAsia="fr-FR"/>
        </w:rPr>
        <w:t>motivation</w:t>
      </w:r>
      <w:r>
        <w:rPr>
          <w:rFonts w:hint="default" w:ascii="Constantia" w:hAnsi="Constantia" w:eastAsia="Times New Roman" w:cs="Constantia"/>
          <w:color w:val="FF0000"/>
          <w:highlight w:val="none"/>
          <w:lang w:val="en-US" w:eastAsia="fr-FR"/>
        </w:rPr>
        <w:t xml:space="preserve"> </w:t>
      </w:r>
      <w:r>
        <w:rPr>
          <w:rFonts w:hint="default" w:ascii="Constantia" w:hAnsi="Constantia" w:eastAsia="Times New Roman" w:cs="Constantia"/>
          <w:highlight w:val="none"/>
          <w:lang w:eastAsia="fr-FR"/>
        </w:rPr>
        <w:t>préci</w:t>
      </w:r>
      <w:r>
        <w:rPr>
          <w:rFonts w:hint="default" w:ascii="Constantia" w:hAnsi="Constantia" w:eastAsia="Times New Roman" w:cs="Constantia"/>
          <w:lang w:eastAsia="fr-FR"/>
        </w:rPr>
        <w:t>sant la (les) raison(s) de l’adresse au jeune public, en quoi le projet de création est ambitieux et innovant pour vous et quel effet levier pourrait représenter le soutien de doMino pour votre compagnie ?</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 xml:space="preserve">Dossier </w:t>
      </w:r>
      <w:r>
        <w:rPr>
          <w:rFonts w:hint="default" w:ascii="Constantia" w:hAnsi="Constantia" w:eastAsia="Times New Roman" w:cs="Constantia"/>
          <w:lang w:val="en-US" w:eastAsia="fr-FR"/>
        </w:rPr>
        <w:t xml:space="preserve">et budgets </w:t>
      </w:r>
      <w:r>
        <w:rPr>
          <w:rFonts w:hint="default" w:ascii="Constantia" w:hAnsi="Constantia" w:eastAsia="Times New Roman" w:cs="Constantia"/>
          <w:lang w:eastAsia="fr-FR"/>
        </w:rPr>
        <w:t>de l’appel à projet renseigné</w:t>
      </w:r>
      <w:r>
        <w:rPr>
          <w:rFonts w:hint="default" w:ascii="Constantia" w:hAnsi="Constantia" w:eastAsia="Times New Roman" w:cs="Constantia"/>
          <w:lang w:val="en-US" w:eastAsia="fr-FR"/>
        </w:rPr>
        <w:t>s</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Lettre(s) de recommandation du projet artistique émanant de la direction d’un lieu culturel professionnel avec mention des coordonnées au sein de la structure</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Dossier artistique du projet</w:t>
      </w:r>
    </w:p>
    <w:p>
      <w:pPr>
        <w:numPr>
          <w:ilvl w:val="0"/>
          <w:numId w:val="1"/>
        </w:numPr>
        <w:spacing w:after="0" w:line="240" w:lineRule="auto"/>
        <w:jc w:val="both"/>
        <w:rPr>
          <w:rFonts w:hint="default" w:ascii="Constantia" w:hAnsi="Constantia" w:eastAsia="Times New Roman" w:cs="Constantia"/>
          <w:lang w:eastAsia="fr-FR"/>
        </w:rPr>
      </w:pPr>
      <w:r>
        <w:rPr>
          <w:rFonts w:hint="default" w:ascii="Constantia" w:hAnsi="Constantia" w:eastAsia="Times New Roman" w:cs="Constantia"/>
          <w:lang w:eastAsia="fr-FR"/>
        </w:rPr>
        <w:t>Calendrier de diffusion de mi-juin à mi-octobre 2019</w:t>
      </w:r>
    </w:p>
    <w:p>
      <w:pPr>
        <w:spacing w:after="0" w:line="240" w:lineRule="auto"/>
        <w:jc w:val="both"/>
        <w:rPr>
          <w:rFonts w:hint="default" w:ascii="Constantia" w:hAnsi="Constantia" w:eastAsia="Times New Roman" w:cs="Constantia"/>
          <w:color w:val="FF0000"/>
          <w:lang w:val="en-US" w:eastAsia="fr-FR"/>
        </w:rPr>
      </w:pPr>
    </w:p>
    <w:p>
      <w:pPr>
        <w:spacing w:after="0" w:line="240" w:lineRule="auto"/>
        <w:jc w:val="center"/>
        <w:rPr>
          <w:rFonts w:hint="default" w:ascii="Constantia" w:hAnsi="Constantia" w:cs="Constantia"/>
          <w:i/>
          <w:iCs/>
          <w:lang w:val="en-US" w:eastAsia="fr-FR"/>
        </w:rPr>
      </w:pPr>
      <w:r>
        <w:rPr>
          <w:rFonts w:hint="default" w:ascii="Constantia" w:hAnsi="Constantia" w:eastAsia="Times New Roman" w:cs="Constantia"/>
          <w:b/>
          <w:bCs/>
          <w:lang w:eastAsia="fr-FR"/>
        </w:rPr>
        <w:t>A envoyer au plus tard le 3</w:t>
      </w:r>
      <w:r>
        <w:rPr>
          <w:rFonts w:hint="default" w:ascii="Constantia" w:hAnsi="Constantia" w:eastAsia="Times New Roman" w:cs="Constantia"/>
          <w:b/>
          <w:bCs/>
          <w:lang w:val="en-US" w:eastAsia="fr-FR"/>
        </w:rPr>
        <w:t xml:space="preserve">1 mai 2019 </w:t>
      </w:r>
      <w:r>
        <w:rPr>
          <w:rFonts w:hint="default" w:ascii="Constantia" w:hAnsi="Constantia" w:eastAsia="Times New Roman" w:cs="Constantia"/>
          <w:b/>
          <w:bCs/>
          <w:lang w:eastAsia="fr-FR"/>
        </w:rPr>
        <w:t>par voie électronique uniquement à contact@domino-coop.fr</w:t>
      </w:r>
    </w:p>
    <w:sectPr>
      <w:headerReference r:id="rId4" w:type="first"/>
      <w:footerReference r:id="rId6" w:type="first"/>
      <w:headerReference r:id="rId3" w:type="even"/>
      <w:footerReference r:id="rId5" w:type="even"/>
      <w:pgSz w:w="11906" w:h="16838"/>
      <w:pgMar w:top="1417" w:right="1417" w:bottom="1417"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E814F"/>
    <w:multiLevelType w:val="singleLevel"/>
    <w:tmpl w:val="A18E814F"/>
    <w:lvl w:ilvl="0" w:tentative="0">
      <w:start w:val="1"/>
      <w:numFmt w:val="bullet"/>
      <w:lvlText w:val=""/>
      <w:lvlJc w:val="left"/>
      <w:pPr>
        <w:tabs>
          <w:tab w:val="left" w:pos="420"/>
        </w:tabs>
        <w:ind w:left="420" w:hanging="420"/>
      </w:pPr>
      <w:rPr>
        <w:rFonts w:hint="default" w:ascii="Wingdings" w:hAnsi="Wingdings"/>
        <w:sz w:val="1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65"/>
    <w:rsid w:val="000C2C2E"/>
    <w:rsid w:val="000E3D6F"/>
    <w:rsid w:val="001F439B"/>
    <w:rsid w:val="0029205A"/>
    <w:rsid w:val="002B7C64"/>
    <w:rsid w:val="002D68B3"/>
    <w:rsid w:val="003046CE"/>
    <w:rsid w:val="00347243"/>
    <w:rsid w:val="00483EDC"/>
    <w:rsid w:val="005761EC"/>
    <w:rsid w:val="00577F42"/>
    <w:rsid w:val="00643DA6"/>
    <w:rsid w:val="006960B4"/>
    <w:rsid w:val="006A78F2"/>
    <w:rsid w:val="006B78FE"/>
    <w:rsid w:val="0070273D"/>
    <w:rsid w:val="00747B39"/>
    <w:rsid w:val="00857198"/>
    <w:rsid w:val="008A1A7D"/>
    <w:rsid w:val="00921A0C"/>
    <w:rsid w:val="00A16CB1"/>
    <w:rsid w:val="00A56D7C"/>
    <w:rsid w:val="00B06865"/>
    <w:rsid w:val="00BB17EB"/>
    <w:rsid w:val="00C14CFC"/>
    <w:rsid w:val="00C766A9"/>
    <w:rsid w:val="00CC3B8A"/>
    <w:rsid w:val="00D30639"/>
    <w:rsid w:val="00DA103F"/>
    <w:rsid w:val="00E76669"/>
    <w:rsid w:val="00EA7565"/>
    <w:rsid w:val="00EF06AE"/>
    <w:rsid w:val="00FB2CED"/>
    <w:rsid w:val="0C987BB3"/>
    <w:rsid w:val="0CC41C32"/>
    <w:rsid w:val="11147D25"/>
    <w:rsid w:val="34EE28DC"/>
    <w:rsid w:val="445473B2"/>
    <w:rsid w:val="7D9079A2"/>
    <w:rsid w:val="7FA97D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1"/>
    <w:next w:val="1"/>
    <w:qFormat/>
    <w:uiPriority w:val="9"/>
    <w:pPr>
      <w:spacing w:beforeAutospacing="1" w:after="0" w:afterAutospacing="1" w:line="259" w:lineRule="auto"/>
      <w:outlineLvl w:val="0"/>
    </w:pPr>
    <w:rPr>
      <w:rFonts w:hint="eastAsia" w:ascii="SimSun" w:hAnsi="SimSun" w:eastAsia="SimSun" w:cs="Times New Roman"/>
      <w:b/>
      <w:bCs/>
      <w:kern w:val="44"/>
      <w:sz w:val="48"/>
      <w:szCs w:val="48"/>
      <w:lang w:val="en-US" w:eastAsia="zh-CN" w:bidi="ar-SA"/>
    </w:rPr>
  </w:style>
  <w:style w:type="paragraph" w:styleId="3">
    <w:name w:val="heading 2"/>
    <w:next w:val="1"/>
    <w:semiHidden/>
    <w:unhideWhenUsed/>
    <w:qFormat/>
    <w:uiPriority w:val="9"/>
    <w:pPr>
      <w:spacing w:beforeAutospacing="1" w:after="0" w:afterAutospacing="1" w:line="259" w:lineRule="auto"/>
      <w:outlineLvl w:val="1"/>
    </w:pPr>
    <w:rPr>
      <w:rFonts w:hint="eastAsia" w:ascii="SimSun" w:hAnsi="SimSun" w:eastAsia="SimSun" w:cs="Times New Roman"/>
      <w:b/>
      <w:bCs/>
      <w:sz w:val="36"/>
      <w:szCs w:val="36"/>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Tahoma" w:hAnsi="Tahoma" w:cs="Tahoma"/>
      <w:sz w:val="16"/>
      <w:szCs w:val="16"/>
    </w:rPr>
  </w:style>
  <w:style w:type="paragraph" w:styleId="5">
    <w:name w:val="Normal (Web)"/>
    <w:semiHidden/>
    <w:unhideWhenUsed/>
    <w:qFormat/>
    <w:uiPriority w:val="99"/>
    <w:pPr>
      <w:spacing w:beforeAutospacing="1" w:after="0" w:afterAutospacing="1" w:line="259" w:lineRule="auto"/>
    </w:pPr>
    <w:rPr>
      <w:rFonts w:ascii="Times New Roman" w:hAnsi="Times New Roman" w:eastAsia="SimSun" w:cs="Times New Roman"/>
      <w:sz w:val="24"/>
      <w:szCs w:val="24"/>
      <w:lang w:val="en-US" w:eastAsia="zh-CN" w:bidi="ar-SA"/>
    </w:rPr>
  </w:style>
  <w:style w:type="paragraph" w:styleId="6">
    <w:name w:val="footer"/>
    <w:basedOn w:val="1"/>
    <w:link w:val="16"/>
    <w:unhideWhenUsed/>
    <w:qFormat/>
    <w:uiPriority w:val="99"/>
    <w:pPr>
      <w:tabs>
        <w:tab w:val="center" w:pos="4536"/>
        <w:tab w:val="right" w:pos="9072"/>
      </w:tabs>
      <w:spacing w:after="0" w:line="240" w:lineRule="auto"/>
    </w:pPr>
  </w:style>
  <w:style w:type="paragraph" w:styleId="7">
    <w:name w:val="header"/>
    <w:basedOn w:val="1"/>
    <w:link w:val="15"/>
    <w:qFormat/>
    <w:uiPriority w:val="0"/>
    <w:pPr>
      <w:tabs>
        <w:tab w:val="center" w:pos="4536"/>
        <w:tab w:val="right" w:pos="9072"/>
      </w:tabs>
      <w:suppressAutoHyphens/>
      <w:spacing w:after="0" w:line="240" w:lineRule="auto"/>
    </w:pPr>
    <w:rPr>
      <w:rFonts w:ascii="Times New Roman" w:hAnsi="Times New Roman" w:eastAsia="Times New Roman" w:cs="Times New Roman"/>
      <w:sz w:val="24"/>
      <w:szCs w:val="24"/>
      <w:lang w:eastAsia="ar-SA"/>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Strong"/>
    <w:qFormat/>
    <w:uiPriority w:val="22"/>
    <w:rPr>
      <w:b/>
      <w:bCs/>
    </w:rPr>
  </w:style>
  <w:style w:type="character" w:customStyle="1" w:styleId="12">
    <w:name w:val="author-g-ietxp63xip0q56au"/>
    <w:basedOn w:val="8"/>
    <w:qFormat/>
    <w:uiPriority w:val="0"/>
  </w:style>
  <w:style w:type="character" w:customStyle="1" w:styleId="13">
    <w:name w:val="author-g-hj88giqz122z300d3eg8"/>
    <w:basedOn w:val="8"/>
    <w:qFormat/>
    <w:uiPriority w:val="0"/>
  </w:style>
  <w:style w:type="paragraph" w:styleId="14">
    <w:name w:val="List Paragraph"/>
    <w:basedOn w:val="1"/>
    <w:qFormat/>
    <w:uiPriority w:val="34"/>
    <w:pPr>
      <w:ind w:left="720"/>
      <w:contextualSpacing/>
    </w:pPr>
  </w:style>
  <w:style w:type="character" w:customStyle="1" w:styleId="15">
    <w:name w:val="En-tête Car"/>
    <w:basedOn w:val="8"/>
    <w:link w:val="7"/>
    <w:qFormat/>
    <w:uiPriority w:val="0"/>
    <w:rPr>
      <w:rFonts w:ascii="Times New Roman" w:hAnsi="Times New Roman" w:eastAsia="Times New Roman" w:cs="Times New Roman"/>
      <w:sz w:val="24"/>
      <w:szCs w:val="24"/>
      <w:lang w:eastAsia="ar-SA"/>
    </w:rPr>
  </w:style>
  <w:style w:type="character" w:customStyle="1" w:styleId="16">
    <w:name w:val="Pied de page Car"/>
    <w:basedOn w:val="8"/>
    <w:link w:val="6"/>
    <w:qFormat/>
    <w:uiPriority w:val="99"/>
  </w:style>
  <w:style w:type="character" w:customStyle="1" w:styleId="17">
    <w:name w:val="Texte de bulles Car"/>
    <w:basedOn w:val="8"/>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741</Words>
  <Characters>4076</Characters>
  <Lines>33</Lines>
  <Paragraphs>9</Paragraphs>
  <TotalTime>343</TotalTime>
  <ScaleCrop>false</ScaleCrop>
  <LinksUpToDate>false</LinksUpToDate>
  <CharactersWithSpaces>4808</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2019-03-20T11:56:00Z</dcterms:created>
  <dc:creator>Lucie Duriez</dc:creator>
  <cp:lastModifiedBy>Admin T3</cp:lastModifiedBy>
  <cp:lastPrinted>2019-03-22T14:50:00Z</cp:lastPrinted>
  <dcterms:modified xsi:type="dcterms:W3CDTF">2019-04-03T09:14:02Z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1036-10.2.0.7635</vt:lpwstr>
  </property>
</Properties>
</file>