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C58B1" w14:textId="0724C459" w:rsidR="00376296" w:rsidRDefault="00C85927" w:rsidP="00376296">
      <w:pPr>
        <w:shd w:val="clear" w:color="auto" w:fill="FFFFFF"/>
        <w:ind w:right="-6"/>
        <w:outlineLvl w:val="1"/>
        <w:rPr>
          <w:rFonts w:eastAsia="Times New Roman" w:cs="Times New Roman"/>
          <w:b/>
          <w:bCs/>
          <w:color w:val="FF0000"/>
          <w:sz w:val="28"/>
          <w:szCs w:val="22"/>
          <w:lang w:eastAsia="fr-FR"/>
        </w:rPr>
      </w:pPr>
      <w:r>
        <w:rPr>
          <w:rFonts w:eastAsia="Times New Roman" w:cs="Times New Roman"/>
          <w:b/>
          <w:bCs/>
          <w:noProof/>
          <w:color w:val="FF0000"/>
          <w:sz w:val="28"/>
          <w:szCs w:val="22"/>
          <w:lang w:eastAsia="fr-FR"/>
        </w:rPr>
        <w:drawing>
          <wp:inline distT="0" distB="0" distL="0" distR="0" wp14:anchorId="288D46F3" wp14:editId="4EE7B018">
            <wp:extent cx="1141372" cy="163053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80-400.png"/>
                    <pic:cNvPicPr/>
                  </pic:nvPicPr>
                  <pic:blipFill>
                    <a:blip r:embed="rId5">
                      <a:extLst>
                        <a:ext uri="{28A0092B-C50C-407E-A947-70E740481C1C}">
                          <a14:useLocalDpi xmlns:a14="http://schemas.microsoft.com/office/drawing/2010/main" val="0"/>
                        </a:ext>
                      </a:extLst>
                    </a:blip>
                    <a:stretch>
                      <a:fillRect/>
                    </a:stretch>
                  </pic:blipFill>
                  <pic:spPr>
                    <a:xfrm>
                      <a:off x="0" y="0"/>
                      <a:ext cx="1162456" cy="1660651"/>
                    </a:xfrm>
                    <a:prstGeom prst="rect">
                      <a:avLst/>
                    </a:prstGeom>
                  </pic:spPr>
                </pic:pic>
              </a:graphicData>
            </a:graphic>
          </wp:inline>
        </w:drawing>
      </w:r>
      <w:r>
        <w:rPr>
          <w:rFonts w:eastAsia="Times New Roman" w:cs="Times New Roman"/>
          <w:b/>
          <w:bCs/>
          <w:noProof/>
          <w:color w:val="FF0000"/>
          <w:sz w:val="28"/>
          <w:szCs w:val="22"/>
          <w:lang w:eastAsia="fr-FR"/>
        </w:rPr>
        <mc:AlternateContent>
          <mc:Choice Requires="wps">
            <w:drawing>
              <wp:anchor distT="0" distB="0" distL="114300" distR="114300" simplePos="0" relativeHeight="251659264" behindDoc="0" locked="0" layoutInCell="1" allowOverlap="1" wp14:anchorId="49D72101" wp14:editId="1BE4609F">
                <wp:simplePos x="0" y="0"/>
                <wp:positionH relativeFrom="column">
                  <wp:posOffset>1439545</wp:posOffset>
                </wp:positionH>
                <wp:positionV relativeFrom="paragraph">
                  <wp:posOffset>14605</wp:posOffset>
                </wp:positionV>
                <wp:extent cx="4569460" cy="1488440"/>
                <wp:effectExtent l="0" t="0" r="0" b="10160"/>
                <wp:wrapSquare wrapText="bothSides"/>
                <wp:docPr id="3" name="Zone de texte 3"/>
                <wp:cNvGraphicFramePr/>
                <a:graphic xmlns:a="http://schemas.openxmlformats.org/drawingml/2006/main">
                  <a:graphicData uri="http://schemas.microsoft.com/office/word/2010/wordprocessingShape">
                    <wps:wsp>
                      <wps:cNvSpPr txBox="1"/>
                      <wps:spPr>
                        <a:xfrm>
                          <a:off x="0" y="0"/>
                          <a:ext cx="4569460" cy="1488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48FB4D2" w14:textId="77777777" w:rsidR="00C85927" w:rsidRPr="006D3218" w:rsidRDefault="00C85927" w:rsidP="00C85927">
                            <w:pPr>
                              <w:shd w:val="clear" w:color="auto" w:fill="FFFFFF"/>
                              <w:ind w:right="-6"/>
                              <w:jc w:val="center"/>
                              <w:outlineLvl w:val="1"/>
                              <w:rPr>
                                <w:rFonts w:eastAsia="Times New Roman" w:cs="Times New Roman"/>
                                <w:b/>
                                <w:bCs/>
                                <w:color w:val="FF0000"/>
                                <w:sz w:val="28"/>
                                <w:szCs w:val="22"/>
                                <w:lang w:eastAsia="fr-FR"/>
                              </w:rPr>
                            </w:pPr>
                            <w:r w:rsidRPr="00CB6D0F">
                              <w:rPr>
                                <w:rFonts w:eastAsia="Times New Roman" w:cs="Times New Roman"/>
                                <w:b/>
                                <w:bCs/>
                                <w:color w:val="FF0000"/>
                                <w:sz w:val="28"/>
                                <w:szCs w:val="22"/>
                                <w:lang w:eastAsia="fr-FR"/>
                              </w:rPr>
                              <w:t>Photographie d'une dynamique fragile...</w:t>
                            </w:r>
                          </w:p>
                          <w:p w14:paraId="68188B58" w14:textId="77777777" w:rsidR="00C85927" w:rsidRPr="006D3218" w:rsidRDefault="00C85927" w:rsidP="00C85927">
                            <w:pPr>
                              <w:shd w:val="clear" w:color="auto" w:fill="FFFFFF"/>
                              <w:ind w:right="-6"/>
                              <w:jc w:val="center"/>
                              <w:outlineLvl w:val="1"/>
                              <w:rPr>
                                <w:rFonts w:eastAsia="Times New Roman" w:cs="Times New Roman"/>
                                <w:b/>
                                <w:bCs/>
                                <w:color w:val="FF0000"/>
                                <w:sz w:val="28"/>
                                <w:szCs w:val="22"/>
                                <w:lang w:eastAsia="fr-FR"/>
                              </w:rPr>
                            </w:pPr>
                          </w:p>
                          <w:p w14:paraId="10A68B82" w14:textId="77777777" w:rsidR="00C85927" w:rsidRPr="006D3218" w:rsidRDefault="00C85927" w:rsidP="00C85927">
                            <w:pPr>
                              <w:shd w:val="clear" w:color="auto" w:fill="FFFFFF"/>
                              <w:ind w:right="-6"/>
                              <w:jc w:val="center"/>
                              <w:outlineLvl w:val="1"/>
                              <w:rPr>
                                <w:rFonts w:eastAsia="Times New Roman" w:cs="Times New Roman"/>
                                <w:color w:val="FF0000"/>
                                <w:sz w:val="28"/>
                                <w:szCs w:val="22"/>
                                <w:lang w:eastAsia="fr-FR"/>
                              </w:rPr>
                            </w:pPr>
                            <w:r w:rsidRPr="00CB6D0F">
                              <w:rPr>
                                <w:rFonts w:eastAsia="Times New Roman" w:cs="Times New Roman"/>
                                <w:color w:val="FF0000"/>
                                <w:sz w:val="28"/>
                                <w:szCs w:val="22"/>
                                <w:lang w:eastAsia="fr-FR"/>
                              </w:rPr>
                              <w:t xml:space="preserve">Etude sur les conditions de production et de diffusion </w:t>
                            </w:r>
                          </w:p>
                          <w:p w14:paraId="6042BA37" w14:textId="77777777" w:rsidR="00C85927" w:rsidRPr="00CB6D0F" w:rsidRDefault="00C85927" w:rsidP="00C85927">
                            <w:pPr>
                              <w:shd w:val="clear" w:color="auto" w:fill="FFFFFF"/>
                              <w:ind w:right="-6"/>
                              <w:jc w:val="center"/>
                              <w:outlineLvl w:val="1"/>
                              <w:rPr>
                                <w:rFonts w:eastAsia="Times New Roman" w:cs="Times New Roman"/>
                                <w:b/>
                                <w:bCs/>
                                <w:color w:val="FF0000"/>
                                <w:sz w:val="28"/>
                                <w:szCs w:val="22"/>
                                <w:lang w:eastAsia="fr-FR"/>
                              </w:rPr>
                            </w:pPr>
                            <w:proofErr w:type="gramStart"/>
                            <w:r w:rsidRPr="00CB6D0F">
                              <w:rPr>
                                <w:rFonts w:eastAsia="Times New Roman" w:cs="Times New Roman"/>
                                <w:color w:val="FF0000"/>
                                <w:sz w:val="28"/>
                                <w:szCs w:val="22"/>
                                <w:lang w:eastAsia="fr-FR"/>
                              </w:rPr>
                              <w:t>des</w:t>
                            </w:r>
                            <w:proofErr w:type="gramEnd"/>
                            <w:r w:rsidRPr="00CB6D0F">
                              <w:rPr>
                                <w:rFonts w:eastAsia="Times New Roman" w:cs="Times New Roman"/>
                                <w:color w:val="FF0000"/>
                                <w:sz w:val="28"/>
                                <w:szCs w:val="22"/>
                                <w:lang w:eastAsia="fr-FR"/>
                              </w:rPr>
                              <w:t xml:space="preserve"> spectacles</w:t>
                            </w:r>
                            <w:bookmarkStart w:id="0" w:name="TOC-adress-s-au-jeune-public-en-France.-"/>
                            <w:bookmarkEnd w:id="0"/>
                            <w:r w:rsidRPr="006D3218">
                              <w:rPr>
                                <w:rFonts w:eastAsia="Times New Roman" w:cs="Times New Roman"/>
                                <w:color w:val="FF0000"/>
                                <w:sz w:val="28"/>
                                <w:szCs w:val="22"/>
                                <w:lang w:eastAsia="fr-FR"/>
                              </w:rPr>
                              <w:t xml:space="preserve"> </w:t>
                            </w:r>
                            <w:r w:rsidRPr="00CB6D0F">
                              <w:rPr>
                                <w:rFonts w:eastAsia="Times New Roman" w:cs="Times New Roman"/>
                                <w:color w:val="FF0000"/>
                                <w:sz w:val="28"/>
                                <w:szCs w:val="22"/>
                                <w:lang w:eastAsia="fr-FR"/>
                              </w:rPr>
                              <w:t>adressés au jeune public en France. </w:t>
                            </w:r>
                          </w:p>
                          <w:p w14:paraId="69FADB59" w14:textId="235B7A1F" w:rsidR="00C85927" w:rsidRPr="00C85927" w:rsidRDefault="00C85927" w:rsidP="00C85927">
                            <w:pPr>
                              <w:shd w:val="clear" w:color="auto" w:fill="FFFFFF"/>
                              <w:ind w:right="-6"/>
                              <w:jc w:val="center"/>
                              <w:rPr>
                                <w:rFonts w:eastAsia="Times New Roman" w:cs="Times New Roman"/>
                                <w:color w:val="FF0000"/>
                                <w:sz w:val="28"/>
                                <w:szCs w:val="22"/>
                                <w:lang w:eastAsia="fr-FR"/>
                              </w:rPr>
                            </w:pPr>
                            <w:r w:rsidRPr="00CB6D0F">
                              <w:rPr>
                                <w:rFonts w:eastAsia="Times New Roman" w:cs="Times New Roman"/>
                                <w:i/>
                                <w:iCs/>
                                <w:color w:val="FF0000"/>
                                <w:sz w:val="28"/>
                                <w:szCs w:val="22"/>
                                <w:lang w:eastAsia="fr-FR"/>
                              </w:rPr>
                              <w:t>Saisons 2006/2008, </w:t>
                            </w:r>
                            <w:r w:rsidRPr="00CB6D0F">
                              <w:rPr>
                                <w:rFonts w:eastAsia="Times New Roman" w:cs="Times New Roman"/>
                                <w:color w:val="FF0000"/>
                                <w:sz w:val="28"/>
                                <w:szCs w:val="22"/>
                                <w:lang w:eastAsia="fr-FR"/>
                              </w:rPr>
                              <w:t>Parue en mai 2009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72101" id="_x0000_t202" coordsize="21600,21600" o:spt="202" path="m0,0l0,21600,21600,21600,21600,0xe">
                <v:stroke joinstyle="miter"/>
                <v:path gradientshapeok="t" o:connecttype="rect"/>
              </v:shapetype>
              <v:shape id="Zone de texte 3" o:spid="_x0000_s1026" type="#_x0000_t202" style="position:absolute;margin-left:113.35pt;margin-top:1.15pt;width:359.8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" filled="f" stroked="f">
                <v:textbox>
                  <w:txbxContent>
                    <w:p w14:paraId="148FB4D2" w14:textId="77777777" w:rsidR="00C85927" w:rsidRPr="006D3218" w:rsidRDefault="00C85927" w:rsidP="00C85927">
                      <w:pPr>
                        <w:shd w:val="clear" w:color="auto" w:fill="FFFFFF"/>
                        <w:ind w:right="-6"/>
                        <w:jc w:val="center"/>
                        <w:outlineLvl w:val="1"/>
                        <w:rPr>
                          <w:rFonts w:eastAsia="Times New Roman" w:cs="Times New Roman"/>
                          <w:b/>
                          <w:bCs/>
                          <w:color w:val="FF0000"/>
                          <w:sz w:val="28"/>
                          <w:szCs w:val="22"/>
                          <w:lang w:eastAsia="fr-FR"/>
                        </w:rPr>
                      </w:pPr>
                      <w:r w:rsidRPr="00CB6D0F">
                        <w:rPr>
                          <w:rFonts w:eastAsia="Times New Roman" w:cs="Times New Roman"/>
                          <w:b/>
                          <w:bCs/>
                          <w:color w:val="FF0000"/>
                          <w:sz w:val="28"/>
                          <w:szCs w:val="22"/>
                          <w:lang w:eastAsia="fr-FR"/>
                        </w:rPr>
                        <w:t>Photographie d'une dynamique fragile...</w:t>
                      </w:r>
                    </w:p>
                    <w:p w14:paraId="68188B58" w14:textId="77777777" w:rsidR="00C85927" w:rsidRPr="006D3218" w:rsidRDefault="00C85927" w:rsidP="00C85927">
                      <w:pPr>
                        <w:shd w:val="clear" w:color="auto" w:fill="FFFFFF"/>
                        <w:ind w:right="-6"/>
                        <w:jc w:val="center"/>
                        <w:outlineLvl w:val="1"/>
                        <w:rPr>
                          <w:rFonts w:eastAsia="Times New Roman" w:cs="Times New Roman"/>
                          <w:b/>
                          <w:bCs/>
                          <w:color w:val="FF0000"/>
                          <w:sz w:val="28"/>
                          <w:szCs w:val="22"/>
                          <w:lang w:eastAsia="fr-FR"/>
                        </w:rPr>
                      </w:pPr>
                    </w:p>
                    <w:p w14:paraId="10A68B82" w14:textId="77777777" w:rsidR="00C85927" w:rsidRPr="006D3218" w:rsidRDefault="00C85927" w:rsidP="00C85927">
                      <w:pPr>
                        <w:shd w:val="clear" w:color="auto" w:fill="FFFFFF"/>
                        <w:ind w:right="-6"/>
                        <w:jc w:val="center"/>
                        <w:outlineLvl w:val="1"/>
                        <w:rPr>
                          <w:rFonts w:eastAsia="Times New Roman" w:cs="Times New Roman"/>
                          <w:color w:val="FF0000"/>
                          <w:sz w:val="28"/>
                          <w:szCs w:val="22"/>
                          <w:lang w:eastAsia="fr-FR"/>
                        </w:rPr>
                      </w:pPr>
                      <w:r w:rsidRPr="00CB6D0F">
                        <w:rPr>
                          <w:rFonts w:eastAsia="Times New Roman" w:cs="Times New Roman"/>
                          <w:color w:val="FF0000"/>
                          <w:sz w:val="28"/>
                          <w:szCs w:val="22"/>
                          <w:lang w:eastAsia="fr-FR"/>
                        </w:rPr>
                        <w:t xml:space="preserve">Etude sur les conditions de production et de diffusion </w:t>
                      </w:r>
                    </w:p>
                    <w:p w14:paraId="6042BA37" w14:textId="77777777" w:rsidR="00C85927" w:rsidRPr="00CB6D0F" w:rsidRDefault="00C85927" w:rsidP="00C85927">
                      <w:pPr>
                        <w:shd w:val="clear" w:color="auto" w:fill="FFFFFF"/>
                        <w:ind w:right="-6"/>
                        <w:jc w:val="center"/>
                        <w:outlineLvl w:val="1"/>
                        <w:rPr>
                          <w:rFonts w:eastAsia="Times New Roman" w:cs="Times New Roman"/>
                          <w:b/>
                          <w:bCs/>
                          <w:color w:val="FF0000"/>
                          <w:sz w:val="28"/>
                          <w:szCs w:val="22"/>
                          <w:lang w:eastAsia="fr-FR"/>
                        </w:rPr>
                      </w:pPr>
                      <w:proofErr w:type="gramStart"/>
                      <w:r w:rsidRPr="00CB6D0F">
                        <w:rPr>
                          <w:rFonts w:eastAsia="Times New Roman" w:cs="Times New Roman"/>
                          <w:color w:val="FF0000"/>
                          <w:sz w:val="28"/>
                          <w:szCs w:val="22"/>
                          <w:lang w:eastAsia="fr-FR"/>
                        </w:rPr>
                        <w:t>des</w:t>
                      </w:r>
                      <w:proofErr w:type="gramEnd"/>
                      <w:r w:rsidRPr="00CB6D0F">
                        <w:rPr>
                          <w:rFonts w:eastAsia="Times New Roman" w:cs="Times New Roman"/>
                          <w:color w:val="FF0000"/>
                          <w:sz w:val="28"/>
                          <w:szCs w:val="22"/>
                          <w:lang w:eastAsia="fr-FR"/>
                        </w:rPr>
                        <w:t xml:space="preserve"> spectacles</w:t>
                      </w:r>
                      <w:bookmarkStart w:id="1" w:name="TOC-adress-s-au-jeune-public-en-France.-"/>
                      <w:bookmarkEnd w:id="1"/>
                      <w:r w:rsidRPr="006D3218">
                        <w:rPr>
                          <w:rFonts w:eastAsia="Times New Roman" w:cs="Times New Roman"/>
                          <w:color w:val="FF0000"/>
                          <w:sz w:val="28"/>
                          <w:szCs w:val="22"/>
                          <w:lang w:eastAsia="fr-FR"/>
                        </w:rPr>
                        <w:t xml:space="preserve"> </w:t>
                      </w:r>
                      <w:r w:rsidRPr="00CB6D0F">
                        <w:rPr>
                          <w:rFonts w:eastAsia="Times New Roman" w:cs="Times New Roman"/>
                          <w:color w:val="FF0000"/>
                          <w:sz w:val="28"/>
                          <w:szCs w:val="22"/>
                          <w:lang w:eastAsia="fr-FR"/>
                        </w:rPr>
                        <w:t>adressés au jeune public en France. </w:t>
                      </w:r>
                    </w:p>
                    <w:p w14:paraId="69FADB59" w14:textId="235B7A1F" w:rsidR="00C85927" w:rsidRPr="00C85927" w:rsidRDefault="00C85927" w:rsidP="00C85927">
                      <w:pPr>
                        <w:shd w:val="clear" w:color="auto" w:fill="FFFFFF"/>
                        <w:ind w:right="-6"/>
                        <w:jc w:val="center"/>
                        <w:rPr>
                          <w:rFonts w:eastAsia="Times New Roman" w:cs="Times New Roman"/>
                          <w:color w:val="FF0000"/>
                          <w:sz w:val="28"/>
                          <w:szCs w:val="22"/>
                          <w:lang w:eastAsia="fr-FR"/>
                        </w:rPr>
                      </w:pPr>
                      <w:r w:rsidRPr="00CB6D0F">
                        <w:rPr>
                          <w:rFonts w:eastAsia="Times New Roman" w:cs="Times New Roman"/>
                          <w:i/>
                          <w:iCs/>
                          <w:color w:val="FF0000"/>
                          <w:sz w:val="28"/>
                          <w:szCs w:val="22"/>
                          <w:lang w:eastAsia="fr-FR"/>
                        </w:rPr>
                        <w:t>Saisons 2006/2008, </w:t>
                      </w:r>
                      <w:r w:rsidRPr="00CB6D0F">
                        <w:rPr>
                          <w:rFonts w:eastAsia="Times New Roman" w:cs="Times New Roman"/>
                          <w:color w:val="FF0000"/>
                          <w:sz w:val="28"/>
                          <w:szCs w:val="22"/>
                          <w:lang w:eastAsia="fr-FR"/>
                        </w:rPr>
                        <w:t>Parue en mai 2009</w:t>
                      </w:r>
                    </w:p>
                  </w:txbxContent>
                </v:textbox>
                <w10:wrap type="square"/>
              </v:shape>
            </w:pict>
          </mc:Fallback>
        </mc:AlternateContent>
      </w:r>
    </w:p>
    <w:p w14:paraId="04A39086" w14:textId="77777777" w:rsidR="00CB6D0F" w:rsidRPr="00CB6D0F" w:rsidRDefault="00CB6D0F" w:rsidP="006D3218">
      <w:pPr>
        <w:shd w:val="clear" w:color="auto" w:fill="FFFFFF"/>
        <w:ind w:right="-6"/>
        <w:jc w:val="center"/>
        <w:rPr>
          <w:rFonts w:eastAsia="Times New Roman" w:cs="Times New Roman"/>
          <w:color w:val="102658"/>
          <w:sz w:val="22"/>
          <w:szCs w:val="22"/>
          <w:lang w:eastAsia="fr-FR"/>
        </w:rPr>
      </w:pPr>
    </w:p>
    <w:p w14:paraId="11EC10D1" w14:textId="77777777" w:rsidR="00CB6D0F" w:rsidRPr="00CB6D0F" w:rsidRDefault="00CB6D0F" w:rsidP="006D3218">
      <w:pPr>
        <w:shd w:val="clear" w:color="auto" w:fill="FFFFFF"/>
        <w:ind w:right="-6"/>
        <w:rPr>
          <w:rFonts w:eastAsia="Times New Roman" w:cs="Times New Roman"/>
          <w:color w:val="102658"/>
          <w:sz w:val="22"/>
          <w:szCs w:val="22"/>
          <w:lang w:eastAsia="fr-FR"/>
        </w:rPr>
      </w:pPr>
    </w:p>
    <w:p w14:paraId="284DD4E1" w14:textId="77777777" w:rsidR="00CB6D0F" w:rsidRPr="006D3218" w:rsidRDefault="00CB6D0F" w:rsidP="006D3218">
      <w:pPr>
        <w:shd w:val="clear" w:color="auto" w:fill="FFFFFF"/>
        <w:ind w:right="-6"/>
        <w:jc w:val="both"/>
        <w:rPr>
          <w:rFonts w:eastAsia="Times New Roman" w:cs="Times New Roman"/>
          <w:color w:val="102658"/>
          <w:sz w:val="22"/>
          <w:szCs w:val="22"/>
          <w:lang w:eastAsia="fr-FR"/>
        </w:rPr>
      </w:pPr>
      <w:r w:rsidRPr="00CB6D0F">
        <w:rPr>
          <w:rFonts w:eastAsia="Times New Roman" w:cs="Times New Roman"/>
          <w:b/>
          <w:bCs/>
          <w:color w:val="102658"/>
          <w:sz w:val="22"/>
          <w:szCs w:val="22"/>
          <w:lang w:eastAsia="fr-FR"/>
        </w:rPr>
        <w:t>L’Étude sur les conditions de production et de diffusion des spectacles adressés au jeune public en France : </w:t>
      </w:r>
      <w:r w:rsidRPr="00CB6D0F">
        <w:rPr>
          <w:rFonts w:eastAsia="Times New Roman" w:cs="Times New Roman"/>
          <w:b/>
          <w:bCs/>
          <w:color w:val="CC0000"/>
          <w:sz w:val="22"/>
          <w:szCs w:val="22"/>
          <w:lang w:eastAsia="fr-FR"/>
        </w:rPr>
        <w:t>Photographie d’une dynamique fragile</w:t>
      </w:r>
      <w:r w:rsidRPr="00CB6D0F">
        <w:rPr>
          <w:rFonts w:eastAsia="Times New Roman" w:cs="Times New Roman"/>
          <w:color w:val="102658"/>
          <w:sz w:val="22"/>
          <w:szCs w:val="22"/>
          <w:lang w:eastAsia="fr-FR"/>
        </w:rPr>
        <w:t>, éditée en mai 2009, engage </w:t>
      </w:r>
      <w:r w:rsidRPr="00CB6D0F">
        <w:rPr>
          <w:rFonts w:eastAsia="Times New Roman" w:cs="Times New Roman"/>
          <w:i/>
          <w:iCs/>
          <w:color w:val="102658"/>
          <w:sz w:val="22"/>
          <w:szCs w:val="22"/>
          <w:lang w:eastAsia="fr-FR"/>
        </w:rPr>
        <w:t>Scène(s) d’enfance et d’ailleurs</w:t>
      </w:r>
      <w:r w:rsidRPr="00CB6D0F">
        <w:rPr>
          <w:rFonts w:eastAsia="Times New Roman" w:cs="Times New Roman"/>
          <w:color w:val="102658"/>
          <w:sz w:val="22"/>
          <w:szCs w:val="22"/>
          <w:lang w:eastAsia="fr-FR"/>
        </w:rPr>
        <w:t> dans un travail de transmission auprès des artist</w:t>
      </w:r>
      <w:r w:rsidR="006D3218">
        <w:rPr>
          <w:rFonts w:eastAsia="Times New Roman" w:cs="Times New Roman"/>
          <w:color w:val="102658"/>
          <w:sz w:val="22"/>
          <w:szCs w:val="22"/>
          <w:lang w:eastAsia="fr-FR"/>
        </w:rPr>
        <w:t xml:space="preserve">es, </w:t>
      </w:r>
      <w:proofErr w:type="spellStart"/>
      <w:r w:rsidR="006D3218">
        <w:rPr>
          <w:rFonts w:eastAsia="Times New Roman" w:cs="Times New Roman"/>
          <w:color w:val="102658"/>
          <w:sz w:val="22"/>
          <w:szCs w:val="22"/>
          <w:lang w:eastAsia="fr-FR"/>
        </w:rPr>
        <w:t>professionnel.le.</w:t>
      </w:r>
      <w:r w:rsidRPr="00CB6D0F">
        <w:rPr>
          <w:rFonts w:eastAsia="Times New Roman" w:cs="Times New Roman"/>
          <w:color w:val="102658"/>
          <w:sz w:val="22"/>
          <w:szCs w:val="22"/>
          <w:lang w:eastAsia="fr-FR"/>
        </w:rPr>
        <w:t>s</w:t>
      </w:r>
      <w:proofErr w:type="spellEnd"/>
      <w:r w:rsidRPr="00CB6D0F">
        <w:rPr>
          <w:rFonts w:eastAsia="Times New Roman" w:cs="Times New Roman"/>
          <w:color w:val="102658"/>
          <w:sz w:val="22"/>
          <w:szCs w:val="22"/>
          <w:lang w:eastAsia="fr-FR"/>
        </w:rPr>
        <w:t xml:space="preserve"> du spectacle vivant, responsables des collectivités territoriales,…S’emparer des conclusions de cette étude et en permettre la connaissance est une première</w:t>
      </w:r>
      <w:r w:rsidR="0003792F" w:rsidRPr="006D3218">
        <w:rPr>
          <w:rFonts w:eastAsia="Times New Roman" w:cs="Times New Roman"/>
          <w:color w:val="102658"/>
          <w:sz w:val="22"/>
          <w:szCs w:val="22"/>
          <w:lang w:eastAsia="fr-FR"/>
        </w:rPr>
        <w:t xml:space="preserve"> étape avant de réunir </w:t>
      </w:r>
      <w:proofErr w:type="spellStart"/>
      <w:r w:rsidR="0003792F" w:rsidRPr="006D3218">
        <w:rPr>
          <w:rFonts w:eastAsia="Times New Roman" w:cs="Times New Roman"/>
          <w:color w:val="102658"/>
          <w:sz w:val="22"/>
          <w:szCs w:val="22"/>
          <w:lang w:eastAsia="fr-FR"/>
        </w:rPr>
        <w:t>adhérent.e.</w:t>
      </w:r>
      <w:r w:rsidRPr="00CB6D0F">
        <w:rPr>
          <w:rFonts w:eastAsia="Times New Roman" w:cs="Times New Roman"/>
          <w:color w:val="102658"/>
          <w:sz w:val="22"/>
          <w:szCs w:val="22"/>
          <w:lang w:eastAsia="fr-FR"/>
        </w:rPr>
        <w:t>s</w:t>
      </w:r>
      <w:proofErr w:type="spellEnd"/>
      <w:r w:rsidRPr="00CB6D0F">
        <w:rPr>
          <w:rFonts w:eastAsia="Times New Roman" w:cs="Times New Roman"/>
          <w:color w:val="102658"/>
          <w:sz w:val="22"/>
          <w:szCs w:val="22"/>
          <w:lang w:eastAsia="fr-FR"/>
        </w:rPr>
        <w:t xml:space="preserve"> et partenaires afin d’élaborer une plateforme de réflexions pour une politique artistique et culturelle en direction de l’enfance et de la jeunesse. De là découleront les chantiers à travers les territoires, le Manifeste... </w:t>
      </w:r>
    </w:p>
    <w:p w14:paraId="4CEC82FF" w14:textId="77777777" w:rsidR="006D3218" w:rsidRDefault="006D3218" w:rsidP="006D3218">
      <w:pPr>
        <w:shd w:val="clear" w:color="auto" w:fill="FFFFFF"/>
        <w:ind w:right="-6"/>
        <w:jc w:val="both"/>
        <w:rPr>
          <w:rFonts w:eastAsia="Times New Roman" w:cs="Times New Roman"/>
          <w:b/>
          <w:bCs/>
          <w:i/>
          <w:iCs/>
          <w:color w:val="CC0000"/>
          <w:sz w:val="22"/>
          <w:szCs w:val="22"/>
          <w:lang w:eastAsia="fr-FR"/>
        </w:rPr>
      </w:pPr>
    </w:p>
    <w:p w14:paraId="286A4083" w14:textId="77777777" w:rsidR="00CB6D0F" w:rsidRDefault="00CB6D0F" w:rsidP="006D3218">
      <w:pPr>
        <w:shd w:val="clear" w:color="auto" w:fill="FFFFFF"/>
        <w:ind w:right="-6"/>
        <w:jc w:val="both"/>
        <w:rPr>
          <w:rFonts w:eastAsia="Times New Roman" w:cs="Times New Roman"/>
          <w:b/>
          <w:bCs/>
          <w:i/>
          <w:iCs/>
          <w:color w:val="CC0000"/>
          <w:sz w:val="22"/>
          <w:szCs w:val="22"/>
          <w:lang w:eastAsia="fr-FR"/>
        </w:rPr>
      </w:pPr>
      <w:r w:rsidRPr="00CB6D0F">
        <w:rPr>
          <w:rFonts w:eastAsia="Times New Roman" w:cs="Times New Roman"/>
          <w:b/>
          <w:bCs/>
          <w:i/>
          <w:iCs/>
          <w:color w:val="CC0000"/>
          <w:sz w:val="22"/>
          <w:szCs w:val="22"/>
          <w:lang w:eastAsia="fr-FR"/>
        </w:rPr>
        <w:t>Retour sur : Photographie d'une dynamique fragile</w:t>
      </w:r>
    </w:p>
    <w:p w14:paraId="0F39AD32" w14:textId="77777777" w:rsidR="006D3218" w:rsidRPr="006D3218" w:rsidRDefault="006D3218" w:rsidP="006D3218">
      <w:pPr>
        <w:shd w:val="clear" w:color="auto" w:fill="FFFFFF"/>
        <w:ind w:right="-6"/>
        <w:jc w:val="both"/>
        <w:rPr>
          <w:rFonts w:eastAsia="Times New Roman" w:cs="Times New Roman"/>
          <w:b/>
          <w:bCs/>
          <w:i/>
          <w:iCs/>
          <w:color w:val="CC0000"/>
          <w:sz w:val="22"/>
          <w:szCs w:val="22"/>
          <w:lang w:eastAsia="fr-FR"/>
        </w:rPr>
      </w:pPr>
    </w:p>
    <w:p w14:paraId="32B61535" w14:textId="77777777" w:rsidR="006D3218" w:rsidRPr="006D3218" w:rsidRDefault="00CB6D0F" w:rsidP="006D3218">
      <w:pPr>
        <w:ind w:right="-6"/>
        <w:jc w:val="both"/>
        <w:rPr>
          <w:rFonts w:eastAsia="Times New Roman" w:cs="Times New Roman"/>
          <w:b/>
          <w:bCs/>
          <w:i/>
          <w:iCs/>
          <w:color w:val="FF0000"/>
          <w:sz w:val="22"/>
          <w:szCs w:val="22"/>
          <w:lang w:eastAsia="fr-FR"/>
        </w:rPr>
      </w:pPr>
      <w:r w:rsidRPr="00CB6D0F">
        <w:rPr>
          <w:rFonts w:eastAsia="Times New Roman" w:cs="Times New Roman"/>
          <w:b/>
          <w:bCs/>
          <w:i/>
          <w:iCs/>
          <w:color w:val="FF0000"/>
          <w:sz w:val="22"/>
          <w:szCs w:val="22"/>
          <w:lang w:eastAsia="fr-FR"/>
        </w:rPr>
        <w:t xml:space="preserve">Etude sur les conditions de production et de diffusion des spectacles adressés au jeune public en </w:t>
      </w:r>
      <w:r w:rsidR="006D3218" w:rsidRPr="006D3218">
        <w:rPr>
          <w:rFonts w:eastAsia="Times New Roman" w:cs="Times New Roman"/>
          <w:b/>
          <w:bCs/>
          <w:i/>
          <w:iCs/>
          <w:color w:val="FF0000"/>
          <w:sz w:val="22"/>
          <w:szCs w:val="22"/>
          <w:lang w:eastAsia="fr-FR"/>
        </w:rPr>
        <w:t>France</w:t>
      </w:r>
    </w:p>
    <w:p w14:paraId="0E585505" w14:textId="77777777" w:rsidR="00CB6D0F" w:rsidRPr="00CB6D0F" w:rsidRDefault="00CB6D0F" w:rsidP="006D3218">
      <w:pPr>
        <w:ind w:right="-6"/>
        <w:jc w:val="both"/>
        <w:rPr>
          <w:rFonts w:eastAsia="Times New Roman" w:cs="Times New Roman"/>
          <w:color w:val="FF0000"/>
          <w:sz w:val="22"/>
          <w:szCs w:val="22"/>
          <w:lang w:eastAsia="fr-FR"/>
        </w:rPr>
      </w:pPr>
      <w:r w:rsidRPr="00CB6D0F">
        <w:rPr>
          <w:rFonts w:eastAsia="Times New Roman" w:cs="Times New Roman"/>
          <w:b/>
          <w:bCs/>
          <w:i/>
          <w:iCs/>
          <w:color w:val="FF0000"/>
          <w:sz w:val="22"/>
          <w:szCs w:val="22"/>
          <w:lang w:eastAsia="fr-FR"/>
        </w:rPr>
        <w:t> </w:t>
      </w:r>
    </w:p>
    <w:p w14:paraId="6DC24E38" w14:textId="77777777" w:rsidR="00CB6D0F" w:rsidRPr="006D3218" w:rsidRDefault="00CB6D0F" w:rsidP="006D3218">
      <w:pPr>
        <w:ind w:right="-6"/>
        <w:jc w:val="both"/>
        <w:rPr>
          <w:rFonts w:eastAsia="Times New Roman" w:cs="Times New Roman"/>
          <w:color w:val="FF0000"/>
          <w:sz w:val="22"/>
          <w:szCs w:val="22"/>
          <w:lang w:eastAsia="fr-FR"/>
        </w:rPr>
      </w:pPr>
      <w:r w:rsidRPr="00CB6D0F">
        <w:rPr>
          <w:rFonts w:eastAsia="Times New Roman" w:cs="Times New Roman"/>
          <w:b/>
          <w:bCs/>
          <w:i/>
          <w:iCs/>
          <w:color w:val="FF0000"/>
          <w:sz w:val="22"/>
          <w:szCs w:val="22"/>
          <w:lang w:eastAsia="fr-FR"/>
        </w:rPr>
        <w:t>Saisons 2006/2008 </w:t>
      </w:r>
      <w:r w:rsidRPr="00CB6D0F">
        <w:rPr>
          <w:rFonts w:eastAsia="Times New Roman" w:cs="Times New Roman"/>
          <w:color w:val="FF0000"/>
          <w:sz w:val="22"/>
          <w:szCs w:val="22"/>
          <w:lang w:eastAsia="fr-FR"/>
        </w:rPr>
        <w:t>Parue en mai 2009</w:t>
      </w:r>
    </w:p>
    <w:p w14:paraId="523FBD64" w14:textId="77777777" w:rsidR="00CB6D0F" w:rsidRPr="00CB6D0F" w:rsidRDefault="00CB6D0F" w:rsidP="006D3218">
      <w:pPr>
        <w:ind w:right="-6"/>
        <w:jc w:val="both"/>
        <w:rPr>
          <w:rFonts w:eastAsia="Times New Roman" w:cs="Times New Roman"/>
          <w:color w:val="102658"/>
          <w:sz w:val="22"/>
          <w:szCs w:val="22"/>
          <w:lang w:eastAsia="fr-FR"/>
        </w:rPr>
      </w:pPr>
      <w:r w:rsidRPr="00CB6D0F">
        <w:rPr>
          <w:rFonts w:eastAsia="Times New Roman" w:cs="Times New Roman"/>
          <w:b/>
          <w:bCs/>
          <w:color w:val="102658"/>
          <w:sz w:val="22"/>
          <w:szCs w:val="22"/>
          <w:lang w:eastAsia="fr-FR"/>
        </w:rPr>
        <w:t>Réalisée par Scène(s) d’enfance et d’ailleurs, Association nationale de professionnels des arts de la scène en direction des jeunes publics avec le Ministère de la culture et de la communication / Direction de la musique de la danse, du théâtre et des spectacles.</w:t>
      </w:r>
    </w:p>
    <w:p w14:paraId="725199B0" w14:textId="77777777" w:rsidR="00CB6D0F" w:rsidRPr="006D3218" w:rsidRDefault="00CB6D0F" w:rsidP="006D3218">
      <w:pPr>
        <w:shd w:val="clear" w:color="auto" w:fill="FFFFFF"/>
        <w:ind w:right="-6"/>
        <w:jc w:val="both"/>
        <w:rPr>
          <w:rFonts w:eastAsia="Times New Roman" w:cs="Times New Roman"/>
          <w:i/>
          <w:iCs/>
          <w:color w:val="666666"/>
          <w:sz w:val="22"/>
          <w:szCs w:val="22"/>
          <w:lang w:eastAsia="fr-FR"/>
        </w:rPr>
      </w:pPr>
      <w:r w:rsidRPr="00CB6D0F">
        <w:rPr>
          <w:rFonts w:eastAsia="Times New Roman" w:cs="Times New Roman"/>
          <w:i/>
          <w:iCs/>
          <w:color w:val="666666"/>
          <w:sz w:val="22"/>
          <w:szCs w:val="22"/>
          <w:lang w:eastAsia="fr-FR"/>
        </w:rPr>
        <w:t>La présentation ci-dessous est faite d'extraits de l'étude</w:t>
      </w:r>
    </w:p>
    <w:p w14:paraId="3F81F883" w14:textId="77777777" w:rsidR="006D3218" w:rsidRDefault="006D3218" w:rsidP="006D3218">
      <w:pPr>
        <w:ind w:right="-6"/>
        <w:jc w:val="both"/>
        <w:outlineLvl w:val="1"/>
        <w:rPr>
          <w:rFonts w:eastAsia="Times New Roman" w:cs="Times New Roman"/>
          <w:b/>
          <w:bCs/>
          <w:i/>
          <w:iCs/>
          <w:color w:val="990000"/>
          <w:sz w:val="22"/>
          <w:szCs w:val="22"/>
          <w:lang w:eastAsia="fr-FR"/>
        </w:rPr>
      </w:pPr>
    </w:p>
    <w:p w14:paraId="782791ED" w14:textId="77777777" w:rsidR="00CB6D0F" w:rsidRPr="00CB6D0F" w:rsidRDefault="00CB6D0F" w:rsidP="006D3218">
      <w:pPr>
        <w:ind w:right="-6"/>
        <w:jc w:val="both"/>
        <w:outlineLvl w:val="1"/>
        <w:rPr>
          <w:rFonts w:eastAsia="Times New Roman" w:cs="Times New Roman"/>
          <w:b/>
          <w:bCs/>
          <w:color w:val="FF0000"/>
          <w:sz w:val="22"/>
          <w:szCs w:val="22"/>
          <w:lang w:eastAsia="fr-FR"/>
        </w:rPr>
      </w:pPr>
      <w:r w:rsidRPr="00CB6D0F">
        <w:rPr>
          <w:rFonts w:eastAsia="Times New Roman" w:cs="Times New Roman"/>
          <w:b/>
          <w:bCs/>
          <w:iCs/>
          <w:color w:val="FF0000"/>
          <w:sz w:val="22"/>
          <w:szCs w:val="22"/>
          <w:lang w:eastAsia="fr-FR"/>
        </w:rPr>
        <w:t>Historique</w:t>
      </w:r>
    </w:p>
    <w:p w14:paraId="21163739"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L’association </w:t>
      </w:r>
      <w:r w:rsidRPr="00CB6D0F">
        <w:rPr>
          <w:rFonts w:cs="Times New Roman"/>
          <w:i/>
          <w:iCs/>
          <w:color w:val="102658"/>
          <w:sz w:val="22"/>
          <w:szCs w:val="22"/>
          <w:lang w:eastAsia="fr-FR"/>
        </w:rPr>
        <w:t>Scène(s) d’enfance et d’ailleurs, </w:t>
      </w:r>
      <w:r w:rsidRPr="00CB6D0F">
        <w:rPr>
          <w:rFonts w:cs="Times New Roman"/>
          <w:color w:val="102658"/>
          <w:sz w:val="22"/>
          <w:szCs w:val="22"/>
          <w:lang w:eastAsia="fr-FR"/>
        </w:rPr>
        <w:t>créée en octobre 2004 à l’initiative de professionnels du secteur communément nommé jeune public, a affirmé ce qui constitue le fondement de son projet associatif et sa philosophie en se donnant comme mission de permettre :</w:t>
      </w:r>
    </w:p>
    <w:p w14:paraId="6C513E93" w14:textId="77777777" w:rsidR="00CB6D0F" w:rsidRPr="00CB6D0F" w:rsidRDefault="00CB6D0F" w:rsidP="006D3218">
      <w:pPr>
        <w:ind w:right="-6"/>
        <w:jc w:val="both"/>
        <w:rPr>
          <w:rFonts w:eastAsia="Times New Roman" w:cs="Times New Roman"/>
          <w:color w:val="102658"/>
          <w:sz w:val="22"/>
          <w:szCs w:val="22"/>
          <w:lang w:eastAsia="fr-FR"/>
        </w:rPr>
      </w:pPr>
      <w:r w:rsidRPr="00CB6D0F">
        <w:rPr>
          <w:rFonts w:eastAsia="Times New Roman" w:cs="Times New Roman"/>
          <w:color w:val="102658"/>
          <w:sz w:val="22"/>
          <w:szCs w:val="22"/>
          <w:lang w:eastAsia="fr-FR"/>
        </w:rPr>
        <w:t>- </w:t>
      </w:r>
      <w:r w:rsidRPr="00CB6D0F">
        <w:rPr>
          <w:rFonts w:eastAsia="Times New Roman" w:cs="Times New Roman"/>
          <w:i/>
          <w:iCs/>
          <w:color w:val="102658"/>
          <w:sz w:val="22"/>
          <w:szCs w:val="22"/>
          <w:lang w:eastAsia="fr-FR"/>
        </w:rPr>
        <w:t>A chaque enfant et à chaque adolescent d’avoir accès à des œuvres artistiques exigeantes dans le domaine des arts de la scène, </w:t>
      </w:r>
    </w:p>
    <w:p w14:paraId="03DA8870" w14:textId="77777777" w:rsidR="00CB6D0F" w:rsidRPr="00CB6D0F" w:rsidRDefault="00CB6D0F" w:rsidP="006D3218">
      <w:pPr>
        <w:ind w:right="-6"/>
        <w:jc w:val="both"/>
        <w:rPr>
          <w:rFonts w:eastAsia="Times New Roman" w:cs="Times New Roman"/>
          <w:i/>
          <w:iCs/>
          <w:color w:val="102658"/>
          <w:sz w:val="22"/>
          <w:szCs w:val="22"/>
          <w:lang w:eastAsia="fr-FR"/>
        </w:rPr>
      </w:pPr>
      <w:r w:rsidRPr="00CB6D0F">
        <w:rPr>
          <w:rFonts w:eastAsia="Times New Roman" w:cs="Times New Roman"/>
          <w:color w:val="102658"/>
          <w:sz w:val="22"/>
          <w:szCs w:val="22"/>
          <w:lang w:eastAsia="fr-FR"/>
        </w:rPr>
        <w:t>- </w:t>
      </w:r>
      <w:r w:rsidRPr="00CB6D0F">
        <w:rPr>
          <w:rFonts w:eastAsia="Times New Roman" w:cs="Times New Roman"/>
          <w:i/>
          <w:iCs/>
          <w:color w:val="102658"/>
          <w:sz w:val="22"/>
          <w:szCs w:val="22"/>
          <w:lang w:eastAsia="fr-FR"/>
        </w:rPr>
        <w:t>A chaque artiste dans sa discipline et sa singularité d’avoir les moyens de créer et de diffuser pour ce public, </w:t>
      </w:r>
    </w:p>
    <w:p w14:paraId="71B0EE0D" w14:textId="77777777" w:rsidR="00CB6D0F" w:rsidRPr="00CB6D0F" w:rsidRDefault="00CB6D0F" w:rsidP="006D3218">
      <w:pPr>
        <w:ind w:right="-6"/>
        <w:jc w:val="both"/>
        <w:rPr>
          <w:rFonts w:eastAsia="Times New Roman" w:cs="Times New Roman"/>
          <w:i/>
          <w:iCs/>
          <w:color w:val="102658"/>
          <w:sz w:val="22"/>
          <w:szCs w:val="22"/>
          <w:lang w:eastAsia="fr-FR"/>
        </w:rPr>
      </w:pPr>
      <w:r w:rsidRPr="00CB6D0F">
        <w:rPr>
          <w:rFonts w:eastAsia="Times New Roman" w:cs="Times New Roman"/>
          <w:i/>
          <w:iCs/>
          <w:color w:val="102658"/>
          <w:sz w:val="22"/>
          <w:szCs w:val="22"/>
          <w:lang w:eastAsia="fr-FR"/>
        </w:rPr>
        <w:t>- A chaque équipement culturel d’avoir les moyens d’accueillir ce public et ces artistes dans des conditions qui les respectent.</w:t>
      </w:r>
    </w:p>
    <w:p w14:paraId="2BA95FDC" w14:textId="77777777" w:rsidR="00CB6D0F" w:rsidRPr="006D3218" w:rsidRDefault="00CB6D0F" w:rsidP="006D3218">
      <w:pPr>
        <w:shd w:val="clear" w:color="auto" w:fill="FFFFFF"/>
        <w:ind w:right="-6"/>
        <w:jc w:val="both"/>
        <w:rPr>
          <w:rFonts w:cs="Times New Roman"/>
          <w:color w:val="102658"/>
          <w:sz w:val="22"/>
          <w:szCs w:val="22"/>
          <w:lang w:eastAsia="fr-FR"/>
        </w:rPr>
      </w:pPr>
      <w:r w:rsidRPr="00CB6D0F">
        <w:rPr>
          <w:rFonts w:cs="Times New Roman"/>
          <w:color w:val="102658"/>
          <w:sz w:val="22"/>
          <w:szCs w:val="22"/>
          <w:lang w:eastAsia="fr-FR"/>
        </w:rPr>
        <w:t>Dans cette optique, elle a proposé</w:t>
      </w:r>
      <w:r w:rsidRPr="00CB6D0F">
        <w:rPr>
          <w:rFonts w:cs="Times New Roman"/>
          <w:i/>
          <w:iCs/>
          <w:color w:val="102658"/>
          <w:sz w:val="22"/>
          <w:szCs w:val="22"/>
          <w:lang w:eastAsia="fr-FR"/>
        </w:rPr>
        <w:t> </w:t>
      </w:r>
      <w:r w:rsidRPr="00CB6D0F">
        <w:rPr>
          <w:rFonts w:cs="Times New Roman"/>
          <w:color w:val="102658"/>
          <w:sz w:val="22"/>
          <w:szCs w:val="22"/>
          <w:lang w:eastAsia="fr-FR"/>
        </w:rPr>
        <w:t>au ministère de la culture de réaliser une photographie précise de la situation afin de réfléchir au développement du spectacle vivant adressé aux enfants, à la lumière de ses conditions de production et de diffusion</w:t>
      </w:r>
      <w:r w:rsidRPr="006D3218">
        <w:rPr>
          <w:rFonts w:cs="Times New Roman"/>
          <w:color w:val="102658"/>
          <w:sz w:val="22"/>
          <w:szCs w:val="22"/>
          <w:lang w:eastAsia="fr-FR"/>
        </w:rPr>
        <w:t>.</w:t>
      </w:r>
    </w:p>
    <w:p w14:paraId="1BCF4D92" w14:textId="77777777" w:rsidR="00CB6D0F" w:rsidRPr="006D3218" w:rsidRDefault="00CB6D0F" w:rsidP="006D3218">
      <w:pPr>
        <w:shd w:val="clear" w:color="auto" w:fill="FFFFFF"/>
        <w:ind w:right="-6"/>
        <w:jc w:val="both"/>
        <w:rPr>
          <w:rFonts w:cs="Times New Roman"/>
          <w:color w:val="102658"/>
          <w:sz w:val="22"/>
          <w:szCs w:val="22"/>
          <w:lang w:eastAsia="fr-FR"/>
        </w:rPr>
      </w:pPr>
    </w:p>
    <w:p w14:paraId="7ADF9AEC" w14:textId="77777777" w:rsidR="00CB6D0F" w:rsidRPr="00CB6D0F" w:rsidRDefault="00CB6D0F" w:rsidP="006D3218">
      <w:pPr>
        <w:ind w:right="-6"/>
        <w:jc w:val="both"/>
        <w:outlineLvl w:val="1"/>
        <w:rPr>
          <w:rFonts w:eastAsia="Times New Roman" w:cs="Times New Roman"/>
          <w:b/>
          <w:bCs/>
          <w:color w:val="FF0000"/>
          <w:sz w:val="22"/>
          <w:szCs w:val="22"/>
          <w:lang w:eastAsia="fr-FR"/>
        </w:rPr>
      </w:pPr>
      <w:r w:rsidRPr="00CB6D0F">
        <w:rPr>
          <w:rFonts w:eastAsia="Times New Roman" w:cs="Times New Roman"/>
          <w:b/>
          <w:bCs/>
          <w:iCs/>
          <w:color w:val="FF0000"/>
          <w:sz w:val="22"/>
          <w:szCs w:val="22"/>
          <w:lang w:eastAsia="fr-FR"/>
        </w:rPr>
        <w:t>Objectif</w:t>
      </w:r>
    </w:p>
    <w:p w14:paraId="6F475B79"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L’objectif de l’étude est de mettre en lumière ce qui constitue la </w:t>
      </w:r>
      <w:r w:rsidRPr="00CB6D0F">
        <w:rPr>
          <w:rFonts w:cs="Times New Roman"/>
          <w:color w:val="FF0000"/>
          <w:sz w:val="22"/>
          <w:szCs w:val="22"/>
          <w:lang w:eastAsia="fr-FR"/>
        </w:rPr>
        <w:t>singularité </w:t>
      </w:r>
      <w:r w:rsidRPr="00CB6D0F">
        <w:rPr>
          <w:rFonts w:cs="Times New Roman"/>
          <w:color w:val="102658"/>
          <w:sz w:val="22"/>
          <w:szCs w:val="22"/>
          <w:lang w:eastAsia="fr-FR"/>
        </w:rPr>
        <w:t>du spectacle vivant adressé au jeune public. Consciente que la question du secteur dit jeune public nourrit de nombreuses réflexions sociologiques et philosophiques, l’association </w:t>
      </w:r>
      <w:r w:rsidRPr="00CB6D0F">
        <w:rPr>
          <w:rFonts w:cs="Times New Roman"/>
          <w:i/>
          <w:iCs/>
          <w:color w:val="102658"/>
          <w:sz w:val="22"/>
          <w:szCs w:val="22"/>
          <w:lang w:eastAsia="fr-FR"/>
        </w:rPr>
        <w:t>Scène(s) d’Enfance et d’Ailleurs </w:t>
      </w:r>
      <w:r w:rsidRPr="00CB6D0F">
        <w:rPr>
          <w:rFonts w:cs="Times New Roman"/>
          <w:color w:val="102658"/>
          <w:sz w:val="22"/>
          <w:szCs w:val="22"/>
          <w:lang w:eastAsia="fr-FR"/>
        </w:rPr>
        <w:t>a choisi d’en faire une photographie fidèle et concrète.</w:t>
      </w:r>
    </w:p>
    <w:p w14:paraId="1F8D2805"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L’étude est ainsi centrée sur les conditions de production et de diffusion des œuvres artistiques du spectacle vivant adressées au jeune public. Elle s’appuie principalement sur les saisons 2006 à 2008.</w:t>
      </w:r>
    </w:p>
    <w:p w14:paraId="0545136C" w14:textId="77777777" w:rsidR="00CB6D0F" w:rsidRPr="006D3218"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lastRenderedPageBreak/>
        <w:t>L’ambition n’est pas d’élaborer une définition du spectacle vivant jeune public ou d’identifier ce qu’est le jeune public mais d’analyser la réalité de l’activité d’un secteur.</w:t>
      </w:r>
    </w:p>
    <w:p w14:paraId="4606D446" w14:textId="77777777" w:rsidR="006D3218" w:rsidRDefault="006D3218" w:rsidP="006D3218">
      <w:pPr>
        <w:ind w:right="-6"/>
        <w:jc w:val="both"/>
        <w:outlineLvl w:val="1"/>
        <w:rPr>
          <w:rFonts w:eastAsia="Times New Roman" w:cs="Times New Roman"/>
          <w:b/>
          <w:bCs/>
          <w:i/>
          <w:iCs/>
          <w:color w:val="990000"/>
          <w:sz w:val="22"/>
          <w:szCs w:val="22"/>
          <w:lang w:eastAsia="fr-FR"/>
        </w:rPr>
      </w:pPr>
    </w:p>
    <w:p w14:paraId="0F0A6A8F" w14:textId="77777777" w:rsidR="00CB6D0F" w:rsidRPr="00CB6D0F" w:rsidRDefault="00CB6D0F" w:rsidP="006D3218">
      <w:pPr>
        <w:ind w:right="-6"/>
        <w:jc w:val="both"/>
        <w:outlineLvl w:val="1"/>
        <w:rPr>
          <w:rFonts w:eastAsia="Times New Roman" w:cs="Times New Roman"/>
          <w:b/>
          <w:bCs/>
          <w:color w:val="FF0000"/>
          <w:sz w:val="22"/>
          <w:szCs w:val="22"/>
          <w:lang w:eastAsia="fr-FR"/>
        </w:rPr>
      </w:pPr>
      <w:r w:rsidRPr="00CB6D0F">
        <w:rPr>
          <w:rFonts w:eastAsia="Times New Roman" w:cs="Times New Roman"/>
          <w:b/>
          <w:bCs/>
          <w:iCs/>
          <w:color w:val="FF0000"/>
          <w:sz w:val="22"/>
          <w:szCs w:val="22"/>
          <w:lang w:eastAsia="fr-FR"/>
        </w:rPr>
        <w:t>Méthodologie</w:t>
      </w:r>
    </w:p>
    <w:p w14:paraId="1DA69D5C"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Avec l’aide du ministère de la culture et de la communication, l’association a recruté une chargée de mission, sur une période de 15 mois, afin de mener à bien le projet. La réflexion a été conduite en lien et sous la responsabilité d’un comité de pilotage composé de représentants de la faculté d’anthropologie et de sociologie de l’Université Louis Lumière Lyon 2, de la D.M.D.T.S., de l’</w:t>
      </w:r>
      <w:proofErr w:type="spellStart"/>
      <w:r w:rsidRPr="00CB6D0F">
        <w:rPr>
          <w:rFonts w:cs="Times New Roman"/>
          <w:color w:val="102658"/>
          <w:sz w:val="22"/>
          <w:szCs w:val="22"/>
          <w:lang w:eastAsia="fr-FR"/>
        </w:rPr>
        <w:t>Onda</w:t>
      </w:r>
      <w:proofErr w:type="spellEnd"/>
      <w:r w:rsidRPr="00CB6D0F">
        <w:rPr>
          <w:rFonts w:cs="Times New Roman"/>
          <w:color w:val="102658"/>
          <w:sz w:val="22"/>
          <w:szCs w:val="22"/>
          <w:lang w:eastAsia="fr-FR"/>
        </w:rPr>
        <w:t>, d’artistes et de </w:t>
      </w:r>
      <w:r w:rsidRPr="00CB6D0F">
        <w:rPr>
          <w:rFonts w:cs="Times New Roman"/>
          <w:i/>
          <w:iCs/>
          <w:color w:val="102658"/>
          <w:sz w:val="22"/>
          <w:szCs w:val="22"/>
          <w:lang w:eastAsia="fr-FR"/>
        </w:rPr>
        <w:t>Scène(s) d’Enfance et d’Ailleurs</w:t>
      </w:r>
      <w:r w:rsidRPr="00CB6D0F">
        <w:rPr>
          <w:rFonts w:cs="Times New Roman"/>
          <w:color w:val="102658"/>
          <w:sz w:val="22"/>
          <w:szCs w:val="22"/>
          <w:lang w:eastAsia="fr-FR"/>
        </w:rPr>
        <w:t>.</w:t>
      </w:r>
    </w:p>
    <w:p w14:paraId="1BEF88BF"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La méthodologie mise en œuvre répond à la volonté d’avoir une vision claire de la manière dont le secteur jeune public est structuré, des acteurs qui l’animent et de leurs motivations.</w:t>
      </w:r>
    </w:p>
    <w:p w14:paraId="4F5DD550"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L’étude s’est déroulée en deux phases : l’une, quantitative, de collecte d’informations statistiques, l’autre, qualitative, de recueil d’informations sur la nature des projets.</w:t>
      </w:r>
    </w:p>
    <w:p w14:paraId="5DCD344E" w14:textId="77777777" w:rsidR="00CB6D0F" w:rsidRPr="00CB6D0F" w:rsidRDefault="00CB6D0F" w:rsidP="006D3218">
      <w:pPr>
        <w:ind w:right="-6"/>
        <w:jc w:val="both"/>
        <w:rPr>
          <w:rFonts w:cs="Times New Roman"/>
          <w:color w:val="102658"/>
          <w:sz w:val="22"/>
          <w:szCs w:val="22"/>
          <w:lang w:eastAsia="fr-FR"/>
        </w:rPr>
      </w:pPr>
      <w:r w:rsidRPr="00CB6D0F">
        <w:rPr>
          <w:rFonts w:cs="Times New Roman"/>
          <w:b/>
          <w:bCs/>
          <w:color w:val="102658"/>
          <w:sz w:val="22"/>
          <w:szCs w:val="22"/>
          <w:lang w:eastAsia="fr-FR"/>
        </w:rPr>
        <w:t>Cette méthode permet de caractériser un secteur composite, fortement hétérogène, qui appelle une analyse approfondie.</w:t>
      </w:r>
    </w:p>
    <w:p w14:paraId="245C70CD"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Constatant l’absence de critères fiables et reconnus comme tel, il a fallu construire des grilles d’analyses spécifiques au spectacle à destination du jeune public et créer de grandes familles d’acteurs caractérisées par le niveau d’activité.</w:t>
      </w:r>
    </w:p>
    <w:p w14:paraId="0960217F"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Une fois ce travail mené, la dernière étape a consisté à s’éloigner des chiffres pour caractériser l’ensemble des problématiques portées par les acteurs en présence.</w:t>
      </w:r>
    </w:p>
    <w:p w14:paraId="47F1C161"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Une série d’entretiens a donc été menée, avec le même canevas de questions, auprès de compagnies, de lieux travaillant à la saison et de festivals. Les acteurs retenus sont représentatifs des disciplines artistiques, des typologies de structures et des niveaux d’activités préalablement répertoriés.</w:t>
      </w:r>
    </w:p>
    <w:p w14:paraId="20948194"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Au terme de ce processus d’enquête, le rapport s'organise autour des problématiques de fond apparues au travers des réponses des compagnies et des lieux ainsi que des chiffres qui les illustrent.</w:t>
      </w:r>
    </w:p>
    <w:p w14:paraId="7C3BCE59" w14:textId="77777777" w:rsidR="00CB6D0F" w:rsidRPr="00CB6D0F"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Pour les </w:t>
      </w:r>
      <w:r w:rsidRPr="00CB6D0F">
        <w:rPr>
          <w:rFonts w:cs="Times New Roman"/>
          <w:b/>
          <w:bCs/>
          <w:color w:val="102658"/>
          <w:sz w:val="22"/>
          <w:szCs w:val="22"/>
          <w:lang w:eastAsia="fr-FR"/>
        </w:rPr>
        <w:t>compagnies</w:t>
      </w:r>
      <w:r w:rsidRPr="00CB6D0F">
        <w:rPr>
          <w:rFonts w:cs="Times New Roman"/>
          <w:color w:val="102658"/>
          <w:sz w:val="22"/>
          <w:szCs w:val="22"/>
          <w:lang w:eastAsia="fr-FR"/>
        </w:rPr>
        <w:t>, l’étude s’intéresse à la relation qui existe entre la diffusion et la production, et aborde les problèmes liés à la structuration de l’activité avant d’évoquer ce qui constitue la spécificité des compagnies qui se consacrent régulièrement au jeune public.</w:t>
      </w:r>
    </w:p>
    <w:p w14:paraId="1D682665" w14:textId="77777777" w:rsidR="00CB6D0F" w:rsidRPr="006D3218" w:rsidRDefault="00CB6D0F" w:rsidP="006D3218">
      <w:pPr>
        <w:ind w:right="-6"/>
        <w:jc w:val="both"/>
        <w:rPr>
          <w:rFonts w:cs="Times New Roman"/>
          <w:color w:val="102658"/>
          <w:sz w:val="22"/>
          <w:szCs w:val="22"/>
          <w:lang w:eastAsia="fr-FR"/>
        </w:rPr>
      </w:pPr>
      <w:r w:rsidRPr="00CB6D0F">
        <w:rPr>
          <w:rFonts w:cs="Times New Roman"/>
          <w:color w:val="102658"/>
          <w:sz w:val="22"/>
          <w:szCs w:val="22"/>
          <w:lang w:eastAsia="fr-FR"/>
        </w:rPr>
        <w:t>Pour les </w:t>
      </w:r>
      <w:r w:rsidRPr="00CB6D0F">
        <w:rPr>
          <w:rFonts w:cs="Times New Roman"/>
          <w:b/>
          <w:bCs/>
          <w:color w:val="102658"/>
          <w:sz w:val="22"/>
          <w:szCs w:val="22"/>
          <w:lang w:eastAsia="fr-FR"/>
        </w:rPr>
        <w:t>lieux</w:t>
      </w:r>
      <w:r w:rsidRPr="00CB6D0F">
        <w:rPr>
          <w:rFonts w:cs="Times New Roman"/>
          <w:color w:val="102658"/>
          <w:sz w:val="22"/>
          <w:szCs w:val="22"/>
          <w:lang w:eastAsia="fr-FR"/>
        </w:rPr>
        <w:t>, le rapport aborde les questions liées à la diffusion, au soutien à la production, avant d’approcher les origines et les enjeux du volet jeune public de leur projet, la dimension territoriale et les perspectives d’évolution.</w:t>
      </w:r>
    </w:p>
    <w:p w14:paraId="3F95A01F" w14:textId="77777777" w:rsidR="006D3218" w:rsidRDefault="006D3218" w:rsidP="006D3218">
      <w:pPr>
        <w:ind w:right="-6"/>
        <w:jc w:val="both"/>
        <w:outlineLvl w:val="1"/>
        <w:rPr>
          <w:rFonts w:eastAsia="Times New Roman" w:cs="Times New Roman"/>
          <w:b/>
          <w:bCs/>
          <w:i/>
          <w:iCs/>
          <w:color w:val="990000"/>
          <w:sz w:val="22"/>
          <w:szCs w:val="22"/>
          <w:lang w:eastAsia="fr-FR"/>
        </w:rPr>
      </w:pPr>
    </w:p>
    <w:p w14:paraId="6A2C9E46" w14:textId="77777777" w:rsidR="0003792F" w:rsidRPr="00CB6D0F" w:rsidRDefault="0003792F" w:rsidP="006D3218">
      <w:pPr>
        <w:ind w:right="-6"/>
        <w:jc w:val="both"/>
        <w:outlineLvl w:val="1"/>
        <w:rPr>
          <w:rFonts w:eastAsia="Times New Roman" w:cs="Times New Roman"/>
          <w:b/>
          <w:bCs/>
          <w:color w:val="FF0000"/>
          <w:sz w:val="22"/>
          <w:szCs w:val="22"/>
          <w:lang w:eastAsia="fr-FR"/>
        </w:rPr>
      </w:pPr>
      <w:bookmarkStart w:id="2" w:name="_GoBack"/>
      <w:r w:rsidRPr="00CB6D0F">
        <w:rPr>
          <w:rFonts w:eastAsia="Times New Roman" w:cs="Times New Roman"/>
          <w:b/>
          <w:bCs/>
          <w:iCs/>
          <w:color w:val="FF0000"/>
          <w:sz w:val="22"/>
          <w:szCs w:val="22"/>
          <w:lang w:eastAsia="fr-FR"/>
        </w:rPr>
        <w:t>Conclusions</w:t>
      </w:r>
    </w:p>
    <w:bookmarkEnd w:id="2"/>
    <w:p w14:paraId="4CC0DB8A" w14:textId="77777777" w:rsidR="0003792F" w:rsidRDefault="0003792F" w:rsidP="006D3218">
      <w:pPr>
        <w:ind w:right="-6"/>
        <w:jc w:val="both"/>
        <w:rPr>
          <w:rFonts w:cs="Times New Roman"/>
          <w:b/>
          <w:bCs/>
          <w:color w:val="102658"/>
          <w:sz w:val="22"/>
          <w:szCs w:val="22"/>
          <w:lang w:eastAsia="fr-FR"/>
        </w:rPr>
      </w:pPr>
      <w:r w:rsidRPr="00CB6D0F">
        <w:rPr>
          <w:rFonts w:cs="Times New Roman"/>
          <w:b/>
          <w:bCs/>
          <w:color w:val="102658"/>
          <w:sz w:val="22"/>
          <w:szCs w:val="22"/>
          <w:lang w:eastAsia="fr-FR"/>
        </w:rPr>
        <w:t>Nous pouvons dégager quatre grands traits qui caractérisent le secteur photographié :</w:t>
      </w:r>
    </w:p>
    <w:p w14:paraId="1DB31D7E" w14:textId="77777777" w:rsidR="006D3218" w:rsidRPr="006D3218" w:rsidRDefault="006D3218" w:rsidP="006D3218">
      <w:pPr>
        <w:ind w:right="-6"/>
        <w:jc w:val="both"/>
        <w:rPr>
          <w:rFonts w:cs="Times New Roman"/>
          <w:b/>
          <w:bCs/>
          <w:color w:val="102658"/>
          <w:sz w:val="22"/>
          <w:szCs w:val="22"/>
          <w:lang w:eastAsia="fr-FR"/>
        </w:rPr>
      </w:pPr>
    </w:p>
    <w:p w14:paraId="7B7F34E0" w14:textId="77777777" w:rsidR="0003792F" w:rsidRPr="006D3218" w:rsidRDefault="006D3218" w:rsidP="006D3218">
      <w:pPr>
        <w:ind w:right="-6"/>
        <w:jc w:val="both"/>
        <w:rPr>
          <w:rFonts w:cs="Times New Roman"/>
          <w:color w:val="FF0000"/>
          <w:sz w:val="22"/>
          <w:szCs w:val="22"/>
          <w:lang w:eastAsia="fr-FR"/>
        </w:rPr>
      </w:pPr>
      <w:r w:rsidRPr="006D3218">
        <w:rPr>
          <w:rFonts w:cs="Times New Roman"/>
          <w:b/>
          <w:bCs/>
          <w:color w:val="FF0000"/>
          <w:sz w:val="22"/>
          <w:szCs w:val="22"/>
          <w:lang w:eastAsia="fr-FR"/>
        </w:rPr>
        <w:t>1</w:t>
      </w:r>
      <w:r w:rsidR="0003792F" w:rsidRPr="006D3218">
        <w:rPr>
          <w:rFonts w:cs="Times New Roman"/>
          <w:b/>
          <w:bCs/>
          <w:color w:val="FF0000"/>
          <w:sz w:val="22"/>
          <w:szCs w:val="22"/>
          <w:lang w:eastAsia="fr-FR"/>
        </w:rPr>
        <w:t>. La cohérence paradoxale d’un secteur hétérogène</w:t>
      </w:r>
    </w:p>
    <w:p w14:paraId="5A1C67DD"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L’hétérogénéité du secteur est représentée par des artistes de toutes origines, par des lieux et des festivals de typologies très diverses.</w:t>
      </w:r>
    </w:p>
    <w:p w14:paraId="0EC9781C"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Des contraintes, tels que l’âge, les séances tout public et scolaires, au même titre que les conditions techniques et économiques déterminent puissamment, chacune à leur manière, l’activité du secteur.</w:t>
      </w:r>
    </w:p>
    <w:p w14:paraId="62117015" w14:textId="77777777" w:rsidR="0003792F" w:rsidRDefault="0003792F" w:rsidP="006D3218">
      <w:pPr>
        <w:ind w:right="-6"/>
        <w:jc w:val="both"/>
        <w:rPr>
          <w:rFonts w:cs="Times New Roman"/>
          <w:color w:val="102658"/>
          <w:sz w:val="22"/>
          <w:szCs w:val="22"/>
          <w:lang w:eastAsia="fr-FR"/>
        </w:rPr>
      </w:pPr>
      <w:r w:rsidRPr="00CB6D0F">
        <w:rPr>
          <w:rFonts w:cs="Times New Roman"/>
          <w:color w:val="102658"/>
          <w:sz w:val="22"/>
          <w:szCs w:val="22"/>
          <w:lang w:eastAsia="fr-FR"/>
        </w:rPr>
        <w:t>La multiplicité et la diversité des acteurs sont relativisées par les étonnantes convergences d’analyses et de logiques de fonctionnement que révèlent les données statistiques et les points de vue recueillis lors des entretiens.</w:t>
      </w:r>
    </w:p>
    <w:p w14:paraId="5205D262" w14:textId="77777777" w:rsidR="006D3218" w:rsidRPr="00CB6D0F" w:rsidRDefault="006D3218" w:rsidP="006D3218">
      <w:pPr>
        <w:ind w:right="-6"/>
        <w:jc w:val="both"/>
        <w:rPr>
          <w:rFonts w:cs="Times New Roman"/>
          <w:color w:val="102658"/>
          <w:sz w:val="22"/>
          <w:szCs w:val="22"/>
          <w:lang w:eastAsia="fr-FR"/>
        </w:rPr>
      </w:pPr>
    </w:p>
    <w:p w14:paraId="4464E400" w14:textId="77777777" w:rsidR="0003792F" w:rsidRPr="00CB6D0F" w:rsidRDefault="0003792F" w:rsidP="006D3218">
      <w:pPr>
        <w:ind w:right="-6"/>
        <w:jc w:val="both"/>
        <w:rPr>
          <w:rFonts w:cs="Times New Roman"/>
          <w:color w:val="FF0000"/>
          <w:sz w:val="22"/>
          <w:szCs w:val="22"/>
          <w:lang w:eastAsia="fr-FR"/>
        </w:rPr>
      </w:pPr>
      <w:r w:rsidRPr="00CB6D0F">
        <w:rPr>
          <w:rFonts w:cs="Times New Roman"/>
          <w:b/>
          <w:bCs/>
          <w:color w:val="FF0000"/>
          <w:sz w:val="22"/>
          <w:szCs w:val="22"/>
          <w:lang w:eastAsia="fr-FR"/>
        </w:rPr>
        <w:t>2. Des acteurs nombreux mais une structuration fragile</w:t>
      </w:r>
    </w:p>
    <w:p w14:paraId="6D8BAB24"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La multiplicité des réseaux et des acteurs culturels, comme la profusion de compagnies de toutes tendances artistiques, cachent une grande précarité des projets.</w:t>
      </w:r>
    </w:p>
    <w:p w14:paraId="2231676F"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Plus encore que dans les autres secteurs du spectacle vivant, les artistes comme les lieux et festivals sont avant tout dépendants de la diffusion. Si les compagnies qui proposent des spectacles à destination des jeunes tournent beaucoup plus que les autres, les prix de vente des spectacles sont plutôt modiques, les formes et la technique relativement simples, et les tarifs d’entrées réduits.</w:t>
      </w:r>
    </w:p>
    <w:p w14:paraId="5C59E1C4"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Les jauges sont souvent limitées pour respecter l’accueil des enfants et permettre un rapport qualitatif au spectacle. Elles sont fortement exigées par les artistes.</w:t>
      </w:r>
    </w:p>
    <w:p w14:paraId="7F37113D"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L'apport en production et les parts de coproduction sont rares. Par contre, l’autofinancement et l’autoproduction sont importants.</w:t>
      </w:r>
    </w:p>
    <w:p w14:paraId="7E9D46B8" w14:textId="77777777" w:rsidR="006D3218" w:rsidRPr="006D3218" w:rsidRDefault="0003792F" w:rsidP="006D3218">
      <w:pPr>
        <w:ind w:right="-6"/>
        <w:jc w:val="both"/>
        <w:rPr>
          <w:rFonts w:cs="Times New Roman"/>
          <w:color w:val="102658"/>
          <w:sz w:val="22"/>
          <w:szCs w:val="22"/>
          <w:lang w:eastAsia="fr-FR"/>
        </w:rPr>
      </w:pPr>
      <w:r w:rsidRPr="00CB6D0F">
        <w:rPr>
          <w:rFonts w:cs="Times New Roman"/>
          <w:color w:val="102658"/>
          <w:sz w:val="22"/>
          <w:szCs w:val="22"/>
          <w:lang w:eastAsia="fr-FR"/>
        </w:rPr>
        <w:t>Les actions culturelles se font souvent à minima. Les compagnies n’ont pas assez de temps pour s’y consacrer et les lieux dégagent peu de moyens spécifiques pour les acco</w:t>
      </w:r>
      <w:r w:rsidR="006D3218" w:rsidRPr="006D3218">
        <w:rPr>
          <w:rFonts w:cs="Times New Roman"/>
          <w:color w:val="102658"/>
          <w:sz w:val="22"/>
          <w:szCs w:val="22"/>
          <w:lang w:eastAsia="fr-FR"/>
        </w:rPr>
        <w:t>mpagner.</w:t>
      </w:r>
    </w:p>
    <w:p w14:paraId="72AF00E5" w14:textId="77777777" w:rsidR="0003792F" w:rsidRDefault="0003792F" w:rsidP="006D3218">
      <w:pPr>
        <w:ind w:right="-6"/>
        <w:jc w:val="both"/>
        <w:rPr>
          <w:rFonts w:cs="Times New Roman"/>
          <w:color w:val="102658"/>
          <w:sz w:val="22"/>
          <w:szCs w:val="22"/>
          <w:lang w:eastAsia="fr-FR"/>
        </w:rPr>
      </w:pPr>
      <w:r w:rsidRPr="00CB6D0F">
        <w:rPr>
          <w:rFonts w:cs="Times New Roman"/>
          <w:color w:val="102658"/>
          <w:sz w:val="22"/>
          <w:szCs w:val="22"/>
          <w:lang w:eastAsia="fr-FR"/>
        </w:rPr>
        <w:t>Le renforcement de la structuration des projets, en fonctionnement et particulièrement en personnel (accueil et relations publiques pour les lieux, diffusion et administration pour les compagnies) sont les objectifs prioritaires à atteindre pour une large part de ceux qui ont participé</w:t>
      </w:r>
      <w:r w:rsidRPr="006D3218">
        <w:rPr>
          <w:rFonts w:cs="Times New Roman"/>
          <w:color w:val="102658"/>
          <w:sz w:val="22"/>
          <w:szCs w:val="22"/>
          <w:lang w:eastAsia="fr-FR"/>
        </w:rPr>
        <w:t xml:space="preserve"> à cette étude.</w:t>
      </w:r>
    </w:p>
    <w:p w14:paraId="3EC23B5D" w14:textId="77777777" w:rsidR="006D3218" w:rsidRPr="006D3218" w:rsidRDefault="006D3218" w:rsidP="006D3218">
      <w:pPr>
        <w:ind w:right="-6"/>
        <w:jc w:val="both"/>
        <w:rPr>
          <w:rFonts w:cs="Times New Roman"/>
          <w:color w:val="102658"/>
          <w:sz w:val="22"/>
          <w:szCs w:val="22"/>
          <w:lang w:eastAsia="fr-FR"/>
        </w:rPr>
      </w:pPr>
    </w:p>
    <w:p w14:paraId="3C6C4776" w14:textId="77777777" w:rsidR="0003792F" w:rsidRPr="00CB6D0F" w:rsidRDefault="0003792F" w:rsidP="006D3218">
      <w:pPr>
        <w:ind w:right="-6"/>
        <w:jc w:val="both"/>
        <w:rPr>
          <w:rFonts w:cs="Times New Roman"/>
          <w:color w:val="FF0000"/>
          <w:sz w:val="22"/>
          <w:szCs w:val="22"/>
          <w:lang w:eastAsia="fr-FR"/>
        </w:rPr>
      </w:pPr>
      <w:r w:rsidRPr="00CB6D0F">
        <w:rPr>
          <w:rFonts w:cs="Times New Roman"/>
          <w:b/>
          <w:bCs/>
          <w:color w:val="FF0000"/>
          <w:sz w:val="22"/>
          <w:szCs w:val="22"/>
          <w:lang w:eastAsia="fr-FR"/>
        </w:rPr>
        <w:t>3. Des missions imprécises et une absence de priorités affichées</w:t>
      </w:r>
    </w:p>
    <w:p w14:paraId="20FE4A31"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À l'exception des Scènes Conventionnées pour l’Enfance et la Jeunesse, aucun cadre explicite de soutien n’existe à l’échelle nationale.</w:t>
      </w:r>
    </w:p>
    <w:p w14:paraId="567108D9"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La plupart des structures définissent elles-mêmes leurs objectifs et s’auto-</w:t>
      </w:r>
      <w:proofErr w:type="spellStart"/>
      <w:r w:rsidRPr="00CB6D0F">
        <w:rPr>
          <w:rFonts w:cs="Times New Roman"/>
          <w:color w:val="102658"/>
          <w:sz w:val="22"/>
          <w:szCs w:val="22"/>
          <w:lang w:eastAsia="fr-FR"/>
        </w:rPr>
        <w:t>évaluent.</w:t>
      </w:r>
    </w:p>
    <w:p w14:paraId="496D5EDF" w14:textId="77777777" w:rsidR="006D3218" w:rsidRPr="006D3218" w:rsidRDefault="0003792F" w:rsidP="006D3218">
      <w:pPr>
        <w:ind w:right="-6"/>
        <w:jc w:val="both"/>
        <w:rPr>
          <w:rFonts w:eastAsia="MingLiU" w:cs="MingLiU"/>
          <w:color w:val="102658"/>
          <w:sz w:val="22"/>
          <w:szCs w:val="22"/>
          <w:lang w:eastAsia="fr-FR"/>
        </w:rPr>
      </w:pPr>
      <w:proofErr w:type="spellEnd"/>
      <w:r w:rsidRPr="00CB6D0F">
        <w:rPr>
          <w:rFonts w:cs="Times New Roman"/>
          <w:color w:val="102658"/>
          <w:sz w:val="22"/>
          <w:szCs w:val="22"/>
          <w:lang w:eastAsia="fr-FR"/>
        </w:rPr>
        <w:t>Les tutelles et les élus sont fréquemment en retrait par rapport à ces projets, tout en leur portant un regard bienveillant.</w:t>
      </w:r>
    </w:p>
    <w:p w14:paraId="03DD7C63"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Les lieux et festivals sont souvent soumis aux aléas des changements d’orientations politiques et subissent fortement les impacts des restrictions budgétaires.</w:t>
      </w:r>
    </w:p>
    <w:p w14:paraId="62F9A09A"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Si beaucoup de lieux proposent des spectacles, une grande partie d’entre eux n'en programme que peu par saison.</w:t>
      </w:r>
    </w:p>
    <w:p w14:paraId="1D932E75"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Pour ces structures, le peu de place consacrée à cette programmation spécifique n'est pas suffisant pour développer une politique cohérente en la matière.</w:t>
      </w:r>
    </w:p>
    <w:p w14:paraId="3269F14E"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L'absence de priorités affichées touche aussi les compagnies qui subissent le manque de cohérence des politiques en direction des projets artistiques à destination des jeunes spectateurs.</w:t>
      </w:r>
    </w:p>
    <w:p w14:paraId="255B1D05" w14:textId="77777777" w:rsidR="0003792F" w:rsidRPr="006D3218" w:rsidRDefault="0003792F" w:rsidP="006D3218">
      <w:pPr>
        <w:ind w:right="-6"/>
        <w:jc w:val="both"/>
        <w:rPr>
          <w:rFonts w:cs="Times New Roman"/>
          <w:color w:val="102658"/>
          <w:sz w:val="22"/>
          <w:szCs w:val="22"/>
          <w:lang w:eastAsia="fr-FR"/>
        </w:rPr>
      </w:pPr>
      <w:r w:rsidRPr="00CB6D0F">
        <w:rPr>
          <w:rFonts w:cs="Times New Roman"/>
          <w:color w:val="102658"/>
          <w:sz w:val="22"/>
          <w:szCs w:val="22"/>
          <w:lang w:eastAsia="fr-FR"/>
        </w:rPr>
        <w:t>Cela a pour conséquence de fortes inégalités territoriales.</w:t>
      </w:r>
    </w:p>
    <w:p w14:paraId="337520EF" w14:textId="77777777" w:rsidR="0003792F" w:rsidRPr="006D3218" w:rsidRDefault="0003792F" w:rsidP="006D3218">
      <w:pPr>
        <w:ind w:right="-6"/>
        <w:jc w:val="both"/>
        <w:rPr>
          <w:rFonts w:cs="Times New Roman"/>
          <w:color w:val="102658"/>
          <w:sz w:val="22"/>
          <w:szCs w:val="22"/>
          <w:lang w:eastAsia="fr-FR"/>
        </w:rPr>
      </w:pPr>
    </w:p>
    <w:p w14:paraId="2F7D3BAE" w14:textId="77777777" w:rsidR="0003792F" w:rsidRPr="00CB6D0F" w:rsidRDefault="006D3218" w:rsidP="006D3218">
      <w:pPr>
        <w:ind w:right="-6"/>
        <w:jc w:val="both"/>
        <w:rPr>
          <w:rFonts w:cs="Times New Roman"/>
          <w:color w:val="FF0000"/>
          <w:sz w:val="22"/>
          <w:szCs w:val="22"/>
          <w:lang w:eastAsia="fr-FR"/>
        </w:rPr>
      </w:pPr>
      <w:r w:rsidRPr="006D3218">
        <w:rPr>
          <w:rFonts w:cs="Times New Roman"/>
          <w:b/>
          <w:bCs/>
          <w:color w:val="FF0000"/>
          <w:sz w:val="22"/>
          <w:szCs w:val="22"/>
          <w:lang w:eastAsia="fr-FR"/>
        </w:rPr>
        <w:t>4</w:t>
      </w:r>
      <w:r w:rsidR="0003792F" w:rsidRPr="00CB6D0F">
        <w:rPr>
          <w:rFonts w:cs="Times New Roman"/>
          <w:b/>
          <w:bCs/>
          <w:color w:val="FF0000"/>
          <w:sz w:val="22"/>
          <w:szCs w:val="22"/>
          <w:lang w:eastAsia="fr-FR"/>
        </w:rPr>
        <w:t xml:space="preserve"> La pertinence de projet lié au territoire</w:t>
      </w:r>
    </w:p>
    <w:p w14:paraId="7267474B"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Dans un contexte où la précarité est récurrente, des projets pertinents émergent.</w:t>
      </w:r>
    </w:p>
    <w:p w14:paraId="7F26F437"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Ces derniers bénéficient d’une situation locale favorable, avec l’appui des collectivités territoriales, voire de l’Etat. Les lieux et festivals porteurs de ces projets sont de statut très divers : service culturel, théâtre municipal, association à mission territoriale ou socioculturelle, scène conventionnée, scène nationale et exceptionnellement centre dramatique national.</w:t>
      </w:r>
    </w:p>
    <w:p w14:paraId="1473D872"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Qu’elles soient spécialistes ou généralistes, ces structures développent leur projet sur un territoire élargi, en liaison avec un nombre important de partenaires et de relais et fédèrent leurs actions avec les scènes voisines. Les équipes, malgré une structuration fragile, programment un nombre important de représentations, développent des dispositifs d’actions culturelles et artistiques et soutiennent, avec plus ou moins de moyens, la création.</w:t>
      </w:r>
    </w:p>
    <w:p w14:paraId="3B4347A2" w14:textId="77777777" w:rsidR="0003792F" w:rsidRPr="006D3218" w:rsidRDefault="0003792F" w:rsidP="006D3218">
      <w:pPr>
        <w:ind w:right="-6"/>
        <w:jc w:val="both"/>
        <w:rPr>
          <w:rFonts w:cs="Times New Roman"/>
          <w:color w:val="102658"/>
          <w:sz w:val="22"/>
          <w:szCs w:val="22"/>
          <w:lang w:eastAsia="fr-FR"/>
        </w:rPr>
      </w:pPr>
      <w:r w:rsidRPr="00CB6D0F">
        <w:rPr>
          <w:rFonts w:cs="Times New Roman"/>
          <w:color w:val="102658"/>
          <w:sz w:val="22"/>
          <w:szCs w:val="22"/>
          <w:lang w:eastAsia="fr-FR"/>
        </w:rPr>
        <w:t>De même, les compagnies qui arrivent à générer un volume de représentations suffisant et qui disposent d’une structuration administrative minimum, tentent de développer un travail pertinent sur le territoire, en lien avec un lieu ou un festival.</w:t>
      </w:r>
    </w:p>
    <w:p w14:paraId="1F1FF0DD" w14:textId="77777777" w:rsidR="006D3218" w:rsidRDefault="006D3218" w:rsidP="006D3218">
      <w:pPr>
        <w:ind w:right="-6"/>
        <w:jc w:val="both"/>
        <w:outlineLvl w:val="1"/>
        <w:rPr>
          <w:rFonts w:eastAsia="Times New Roman" w:cs="Times New Roman"/>
          <w:b/>
          <w:bCs/>
          <w:i/>
          <w:iCs/>
          <w:color w:val="990000"/>
          <w:sz w:val="22"/>
          <w:szCs w:val="22"/>
          <w:lang w:eastAsia="fr-FR"/>
        </w:rPr>
      </w:pPr>
    </w:p>
    <w:p w14:paraId="27680E0D" w14:textId="77777777" w:rsidR="0003792F" w:rsidRPr="00CB6D0F" w:rsidRDefault="0003792F" w:rsidP="006D3218">
      <w:pPr>
        <w:ind w:right="-6"/>
        <w:jc w:val="both"/>
        <w:outlineLvl w:val="1"/>
        <w:rPr>
          <w:rFonts w:eastAsia="Times New Roman" w:cs="Times New Roman"/>
          <w:b/>
          <w:bCs/>
          <w:color w:val="FF0000"/>
          <w:sz w:val="22"/>
          <w:szCs w:val="22"/>
          <w:lang w:eastAsia="fr-FR"/>
        </w:rPr>
      </w:pPr>
      <w:r w:rsidRPr="00CB6D0F">
        <w:rPr>
          <w:rFonts w:eastAsia="Times New Roman" w:cs="Times New Roman"/>
          <w:b/>
          <w:bCs/>
          <w:iCs/>
          <w:color w:val="FF0000"/>
          <w:sz w:val="22"/>
          <w:szCs w:val="22"/>
          <w:lang w:eastAsia="fr-FR"/>
        </w:rPr>
        <w:t>Une photographie d’attente</w:t>
      </w:r>
    </w:p>
    <w:p w14:paraId="5DEFD24D" w14:textId="77777777" w:rsidR="006D3218" w:rsidRPr="006D3218" w:rsidRDefault="0003792F" w:rsidP="006D3218">
      <w:pPr>
        <w:ind w:right="-6"/>
        <w:jc w:val="both"/>
        <w:rPr>
          <w:rFonts w:eastAsia="MingLiU" w:cs="MingLiU"/>
          <w:b/>
          <w:bCs/>
          <w:color w:val="102658"/>
          <w:sz w:val="22"/>
          <w:szCs w:val="22"/>
          <w:lang w:eastAsia="fr-FR"/>
        </w:rPr>
      </w:pPr>
      <w:r w:rsidRPr="00CB6D0F">
        <w:rPr>
          <w:rFonts w:cs="Times New Roman"/>
          <w:color w:val="102658"/>
          <w:sz w:val="22"/>
          <w:szCs w:val="22"/>
          <w:lang w:eastAsia="fr-FR"/>
        </w:rPr>
        <w:t>La photographie réalisée permet, elle, une description précise, certes comme un instantané, mais qui révèle toutefois </w:t>
      </w:r>
      <w:r w:rsidRPr="00CB6D0F">
        <w:rPr>
          <w:rFonts w:cs="Times New Roman"/>
          <w:b/>
          <w:bCs/>
          <w:color w:val="102658"/>
          <w:sz w:val="22"/>
          <w:szCs w:val="22"/>
          <w:lang w:eastAsia="fr-FR"/>
        </w:rPr>
        <w:t>l'état de la complexité et le paradoxe de la richesse du sujet photographié.</w:t>
      </w:r>
    </w:p>
    <w:p w14:paraId="5463BC0C" w14:textId="77777777" w:rsidR="006D3218" w:rsidRPr="006D3218" w:rsidRDefault="0003792F" w:rsidP="006D3218">
      <w:pPr>
        <w:ind w:right="-6"/>
        <w:jc w:val="both"/>
        <w:rPr>
          <w:rFonts w:eastAsia="MingLiU" w:cs="MingLiU"/>
          <w:color w:val="102658"/>
          <w:sz w:val="22"/>
          <w:szCs w:val="22"/>
          <w:lang w:eastAsia="fr-FR"/>
        </w:rPr>
      </w:pPr>
      <w:r w:rsidRPr="00CB6D0F">
        <w:rPr>
          <w:rFonts w:cs="Times New Roman"/>
          <w:color w:val="102658"/>
          <w:sz w:val="22"/>
          <w:szCs w:val="22"/>
          <w:lang w:eastAsia="fr-FR"/>
        </w:rPr>
        <w:t>Se contenter d’exposer la photographie serait la classer trop vite, négliger ce qu’elle exprime et ne pas tenir compte des questions qu’elle pose.</w:t>
      </w:r>
    </w:p>
    <w:p w14:paraId="1131FDAA" w14:textId="77777777" w:rsidR="0003792F" w:rsidRDefault="0003792F" w:rsidP="006D3218">
      <w:pPr>
        <w:ind w:right="-6"/>
        <w:jc w:val="both"/>
        <w:rPr>
          <w:rFonts w:cs="Times New Roman"/>
          <w:color w:val="102658"/>
          <w:sz w:val="22"/>
          <w:szCs w:val="22"/>
          <w:lang w:eastAsia="fr-FR"/>
        </w:rPr>
      </w:pPr>
      <w:r w:rsidRPr="00CB6D0F">
        <w:rPr>
          <w:rFonts w:cs="Times New Roman"/>
          <w:color w:val="102658"/>
          <w:sz w:val="22"/>
          <w:szCs w:val="22"/>
          <w:lang w:eastAsia="fr-FR"/>
        </w:rPr>
        <w:t>L’analyse attentive, enrichie des regards qui seront posés sur cette photographie, attestera de l’attention manifestée et</w:t>
      </w:r>
      <w:r w:rsidRPr="006D3218">
        <w:rPr>
          <w:rFonts w:cs="Times New Roman"/>
          <w:color w:val="102658"/>
          <w:sz w:val="22"/>
          <w:szCs w:val="22"/>
          <w:lang w:eastAsia="fr-FR"/>
        </w:rPr>
        <w:t xml:space="preserve"> des réponses attendues.</w:t>
      </w:r>
    </w:p>
    <w:p w14:paraId="17918902" w14:textId="77777777" w:rsidR="00EF1C44" w:rsidRDefault="00EF1C44" w:rsidP="006D3218">
      <w:pPr>
        <w:ind w:right="-6"/>
        <w:jc w:val="both"/>
        <w:rPr>
          <w:rFonts w:cs="Times New Roman"/>
          <w:color w:val="102658"/>
          <w:sz w:val="22"/>
          <w:szCs w:val="22"/>
          <w:lang w:eastAsia="fr-FR"/>
        </w:rPr>
      </w:pPr>
    </w:p>
    <w:p w14:paraId="6A9D8C7C" w14:textId="77777777" w:rsidR="00EF1C44" w:rsidRPr="00CB6D0F" w:rsidRDefault="00EF1C44" w:rsidP="006D3218">
      <w:pPr>
        <w:ind w:right="-6"/>
        <w:jc w:val="both"/>
        <w:rPr>
          <w:rFonts w:cs="Times New Roman"/>
          <w:color w:val="102658"/>
          <w:sz w:val="22"/>
          <w:szCs w:val="22"/>
          <w:lang w:eastAsia="fr-FR"/>
        </w:rPr>
      </w:pPr>
    </w:p>
    <w:p w14:paraId="45DD2C6A" w14:textId="77777777" w:rsidR="00284B1F" w:rsidRPr="006D3218" w:rsidRDefault="00066025" w:rsidP="006D3218">
      <w:pPr>
        <w:jc w:val="both"/>
        <w:rPr>
          <w:sz w:val="22"/>
          <w:szCs w:val="22"/>
        </w:rPr>
      </w:pPr>
    </w:p>
    <w:sectPr w:rsidR="00284B1F" w:rsidRPr="006D3218" w:rsidSect="00F20F1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D27C4"/>
    <w:multiLevelType w:val="multilevel"/>
    <w:tmpl w:val="9E1AC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D64723"/>
    <w:multiLevelType w:val="hybridMultilevel"/>
    <w:tmpl w:val="847C12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0F"/>
    <w:rsid w:val="0003792F"/>
    <w:rsid w:val="00066025"/>
    <w:rsid w:val="00376296"/>
    <w:rsid w:val="004A14FC"/>
    <w:rsid w:val="00511BA3"/>
    <w:rsid w:val="006D3218"/>
    <w:rsid w:val="00C85927"/>
    <w:rsid w:val="00CB6D0F"/>
    <w:rsid w:val="00EF1C44"/>
    <w:rsid w:val="00F20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43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CB6D0F"/>
    <w:pPr>
      <w:spacing w:before="100" w:beforeAutospacing="1" w:after="100" w:afterAutospacing="1"/>
      <w:outlineLvl w:val="1"/>
    </w:pPr>
    <w:rPr>
      <w:rFonts w:ascii="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B6D0F"/>
    <w:rPr>
      <w:rFonts w:ascii="Times New Roman" w:hAnsi="Times New Roman" w:cs="Times New Roman"/>
      <w:b/>
      <w:bCs/>
      <w:sz w:val="36"/>
      <w:szCs w:val="36"/>
      <w:lang w:eastAsia="fr-FR"/>
    </w:rPr>
  </w:style>
  <w:style w:type="paragraph" w:styleId="Normalweb">
    <w:name w:val="Normal (Web)"/>
    <w:basedOn w:val="Normal"/>
    <w:uiPriority w:val="99"/>
    <w:semiHidden/>
    <w:unhideWhenUsed/>
    <w:rsid w:val="00CB6D0F"/>
    <w:pPr>
      <w:spacing w:before="100" w:beforeAutospacing="1" w:after="100" w:afterAutospacing="1"/>
    </w:pPr>
    <w:rPr>
      <w:rFonts w:ascii="Times New Roman" w:hAnsi="Times New Roman" w:cs="Times New Roman"/>
      <w:lang w:eastAsia="fr-FR"/>
    </w:rPr>
  </w:style>
  <w:style w:type="character" w:styleId="Lienhypertexte">
    <w:name w:val="Hyperlink"/>
    <w:basedOn w:val="Policepardfaut"/>
    <w:uiPriority w:val="99"/>
    <w:semiHidden/>
    <w:unhideWhenUsed/>
    <w:rsid w:val="00CB6D0F"/>
    <w:rPr>
      <w:color w:val="0000FF"/>
      <w:u w:val="single"/>
    </w:rPr>
  </w:style>
  <w:style w:type="character" w:styleId="lev">
    <w:name w:val="Strong"/>
    <w:basedOn w:val="Policepardfaut"/>
    <w:uiPriority w:val="22"/>
    <w:qFormat/>
    <w:rsid w:val="00CB6D0F"/>
    <w:rPr>
      <w:b/>
      <w:bCs/>
    </w:rPr>
  </w:style>
  <w:style w:type="paragraph" w:styleId="Pardeliste">
    <w:name w:val="List Paragraph"/>
    <w:basedOn w:val="Normal"/>
    <w:uiPriority w:val="34"/>
    <w:qFormat/>
    <w:rsid w:val="006D32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95583">
      <w:bodyDiv w:val="1"/>
      <w:marLeft w:val="0"/>
      <w:marRight w:val="0"/>
      <w:marTop w:val="0"/>
      <w:marBottom w:val="0"/>
      <w:divBdr>
        <w:top w:val="none" w:sz="0" w:space="0" w:color="auto"/>
        <w:left w:val="none" w:sz="0" w:space="0" w:color="auto"/>
        <w:bottom w:val="none" w:sz="0" w:space="0" w:color="auto"/>
        <w:right w:val="none" w:sz="0" w:space="0" w:color="auto"/>
      </w:divBdr>
      <w:divsChild>
        <w:div w:id="433981269">
          <w:marLeft w:val="0"/>
          <w:marRight w:val="0"/>
          <w:marTop w:val="0"/>
          <w:marBottom w:val="0"/>
          <w:divBdr>
            <w:top w:val="none" w:sz="0" w:space="0" w:color="auto"/>
            <w:left w:val="none" w:sz="0" w:space="0" w:color="auto"/>
            <w:bottom w:val="none" w:sz="0" w:space="0" w:color="auto"/>
            <w:right w:val="none" w:sz="0" w:space="0" w:color="auto"/>
          </w:divBdr>
          <w:divsChild>
            <w:div w:id="1797600624">
              <w:marLeft w:val="0"/>
              <w:marRight w:val="0"/>
              <w:marTop w:val="0"/>
              <w:marBottom w:val="0"/>
              <w:divBdr>
                <w:top w:val="none" w:sz="0" w:space="0" w:color="auto"/>
                <w:left w:val="none" w:sz="0" w:space="0" w:color="auto"/>
                <w:bottom w:val="none" w:sz="0" w:space="0" w:color="auto"/>
                <w:right w:val="none" w:sz="0" w:space="0" w:color="auto"/>
              </w:divBdr>
            </w:div>
          </w:divsChild>
        </w:div>
        <w:div w:id="1553031371">
          <w:marLeft w:val="0"/>
          <w:marRight w:val="0"/>
          <w:marTop w:val="0"/>
          <w:marBottom w:val="0"/>
          <w:divBdr>
            <w:top w:val="none" w:sz="0" w:space="0" w:color="auto"/>
            <w:left w:val="none" w:sz="0" w:space="0" w:color="auto"/>
            <w:bottom w:val="none" w:sz="0" w:space="0" w:color="auto"/>
            <w:right w:val="none" w:sz="0" w:space="0" w:color="auto"/>
          </w:divBdr>
          <w:divsChild>
            <w:div w:id="1640108680">
              <w:marLeft w:val="0"/>
              <w:marRight w:val="0"/>
              <w:marTop w:val="0"/>
              <w:marBottom w:val="0"/>
              <w:divBdr>
                <w:top w:val="none" w:sz="0" w:space="0" w:color="auto"/>
                <w:left w:val="none" w:sz="0" w:space="0" w:color="auto"/>
                <w:bottom w:val="none" w:sz="0" w:space="0" w:color="auto"/>
                <w:right w:val="none" w:sz="0" w:space="0" w:color="auto"/>
              </w:divBdr>
            </w:div>
            <w:div w:id="1271813098">
              <w:marLeft w:val="0"/>
              <w:marRight w:val="0"/>
              <w:marTop w:val="0"/>
              <w:marBottom w:val="0"/>
              <w:divBdr>
                <w:top w:val="none" w:sz="0" w:space="0" w:color="auto"/>
                <w:left w:val="none" w:sz="0" w:space="0" w:color="auto"/>
                <w:bottom w:val="none" w:sz="0" w:space="0" w:color="auto"/>
                <w:right w:val="none" w:sz="0" w:space="0" w:color="auto"/>
              </w:divBdr>
              <w:divsChild>
                <w:div w:id="1927568035">
                  <w:marLeft w:val="0"/>
                  <w:marRight w:val="0"/>
                  <w:marTop w:val="0"/>
                  <w:marBottom w:val="0"/>
                  <w:divBdr>
                    <w:top w:val="none" w:sz="0" w:space="0" w:color="auto"/>
                    <w:left w:val="none" w:sz="0" w:space="0" w:color="auto"/>
                    <w:bottom w:val="none" w:sz="0" w:space="0" w:color="auto"/>
                    <w:right w:val="none" w:sz="0" w:space="0" w:color="auto"/>
                  </w:divBdr>
                  <w:divsChild>
                    <w:div w:id="1746295921">
                      <w:marLeft w:val="0"/>
                      <w:marRight w:val="0"/>
                      <w:marTop w:val="75"/>
                      <w:marBottom w:val="75"/>
                      <w:divBdr>
                        <w:top w:val="none" w:sz="0" w:space="0" w:color="auto"/>
                        <w:left w:val="none" w:sz="0" w:space="0" w:color="auto"/>
                        <w:bottom w:val="none" w:sz="0" w:space="0" w:color="auto"/>
                        <w:right w:val="none" w:sz="0" w:space="0" w:color="auto"/>
                      </w:divBdr>
                      <w:divsChild>
                        <w:div w:id="1436291563">
                          <w:marLeft w:val="0"/>
                          <w:marRight w:val="0"/>
                          <w:marTop w:val="0"/>
                          <w:marBottom w:val="0"/>
                          <w:divBdr>
                            <w:top w:val="single" w:sz="6" w:space="0" w:color="CCCCCC"/>
                            <w:left w:val="single" w:sz="6" w:space="0" w:color="CCCCCC"/>
                            <w:bottom w:val="single" w:sz="6" w:space="0" w:color="999999"/>
                            <w:right w:val="single" w:sz="6" w:space="0" w:color="999999"/>
                          </w:divBdr>
                          <w:divsChild>
                            <w:div w:id="1928684436">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sChild>
                </w:div>
              </w:divsChild>
            </w:div>
            <w:div w:id="1507940475">
              <w:marLeft w:val="0"/>
              <w:marRight w:val="0"/>
              <w:marTop w:val="0"/>
              <w:marBottom w:val="0"/>
              <w:divBdr>
                <w:top w:val="none" w:sz="0" w:space="0" w:color="auto"/>
                <w:left w:val="none" w:sz="0" w:space="0" w:color="auto"/>
                <w:bottom w:val="none" w:sz="0" w:space="0" w:color="auto"/>
                <w:right w:val="none" w:sz="0" w:space="0" w:color="auto"/>
              </w:divBdr>
            </w:div>
            <w:div w:id="83384382">
              <w:marLeft w:val="0"/>
              <w:marRight w:val="0"/>
              <w:marTop w:val="0"/>
              <w:marBottom w:val="0"/>
              <w:divBdr>
                <w:top w:val="none" w:sz="0" w:space="0" w:color="auto"/>
                <w:left w:val="none" w:sz="0" w:space="0" w:color="auto"/>
                <w:bottom w:val="none" w:sz="0" w:space="0" w:color="auto"/>
                <w:right w:val="none" w:sz="0" w:space="0" w:color="auto"/>
              </w:divBdr>
            </w:div>
            <w:div w:id="1627544527">
              <w:marLeft w:val="0"/>
              <w:marRight w:val="0"/>
              <w:marTop w:val="0"/>
              <w:marBottom w:val="0"/>
              <w:divBdr>
                <w:top w:val="none" w:sz="0" w:space="0" w:color="auto"/>
                <w:left w:val="none" w:sz="0" w:space="0" w:color="auto"/>
                <w:bottom w:val="none" w:sz="0" w:space="0" w:color="auto"/>
                <w:right w:val="none" w:sz="0" w:space="0" w:color="auto"/>
              </w:divBdr>
            </w:div>
            <w:div w:id="623537939">
              <w:marLeft w:val="0"/>
              <w:marRight w:val="0"/>
              <w:marTop w:val="0"/>
              <w:marBottom w:val="0"/>
              <w:divBdr>
                <w:top w:val="none" w:sz="0" w:space="0" w:color="auto"/>
                <w:left w:val="none" w:sz="0" w:space="0" w:color="auto"/>
                <w:bottom w:val="none" w:sz="0" w:space="0" w:color="auto"/>
                <w:right w:val="none" w:sz="0" w:space="0" w:color="auto"/>
              </w:divBdr>
            </w:div>
          </w:divsChild>
        </w:div>
        <w:div w:id="344401794">
          <w:marLeft w:val="0"/>
          <w:marRight w:val="0"/>
          <w:marTop w:val="0"/>
          <w:marBottom w:val="0"/>
          <w:divBdr>
            <w:top w:val="none" w:sz="0" w:space="0" w:color="auto"/>
            <w:left w:val="none" w:sz="0" w:space="0" w:color="auto"/>
            <w:bottom w:val="none" w:sz="0" w:space="0" w:color="auto"/>
            <w:right w:val="none" w:sz="0" w:space="0" w:color="auto"/>
          </w:divBdr>
          <w:divsChild>
            <w:div w:id="1900287064">
              <w:marLeft w:val="0"/>
              <w:marRight w:val="0"/>
              <w:marTop w:val="0"/>
              <w:marBottom w:val="0"/>
              <w:divBdr>
                <w:top w:val="none" w:sz="0" w:space="0" w:color="auto"/>
                <w:left w:val="none" w:sz="0" w:space="0" w:color="auto"/>
                <w:bottom w:val="none" w:sz="0" w:space="0" w:color="auto"/>
                <w:right w:val="none" w:sz="0" w:space="0" w:color="auto"/>
              </w:divBdr>
              <w:divsChild>
                <w:div w:id="2067799743">
                  <w:marLeft w:val="0"/>
                  <w:marRight w:val="0"/>
                  <w:marTop w:val="0"/>
                  <w:marBottom w:val="0"/>
                  <w:divBdr>
                    <w:top w:val="none" w:sz="0" w:space="0" w:color="auto"/>
                    <w:left w:val="none" w:sz="0" w:space="0" w:color="auto"/>
                    <w:bottom w:val="none" w:sz="0" w:space="0" w:color="auto"/>
                    <w:right w:val="none" w:sz="0" w:space="0" w:color="auto"/>
                  </w:divBdr>
                </w:div>
                <w:div w:id="487551300">
                  <w:marLeft w:val="0"/>
                  <w:marRight w:val="0"/>
                  <w:marTop w:val="0"/>
                  <w:marBottom w:val="0"/>
                  <w:divBdr>
                    <w:top w:val="none" w:sz="0" w:space="0" w:color="auto"/>
                    <w:left w:val="none" w:sz="0" w:space="0" w:color="auto"/>
                    <w:bottom w:val="none" w:sz="0" w:space="0" w:color="auto"/>
                    <w:right w:val="none" w:sz="0" w:space="0" w:color="auto"/>
                  </w:divBdr>
                </w:div>
                <w:div w:id="1475828478">
                  <w:marLeft w:val="0"/>
                  <w:marRight w:val="0"/>
                  <w:marTop w:val="0"/>
                  <w:marBottom w:val="0"/>
                  <w:divBdr>
                    <w:top w:val="none" w:sz="0" w:space="0" w:color="auto"/>
                    <w:left w:val="none" w:sz="0" w:space="0" w:color="auto"/>
                    <w:bottom w:val="none" w:sz="0" w:space="0" w:color="auto"/>
                    <w:right w:val="none" w:sz="0" w:space="0" w:color="auto"/>
                  </w:divBdr>
                </w:div>
              </w:divsChild>
            </w:div>
            <w:div w:id="2142529317">
              <w:marLeft w:val="0"/>
              <w:marRight w:val="0"/>
              <w:marTop w:val="0"/>
              <w:marBottom w:val="0"/>
              <w:divBdr>
                <w:top w:val="none" w:sz="0" w:space="0" w:color="auto"/>
                <w:left w:val="none" w:sz="0" w:space="0" w:color="auto"/>
                <w:bottom w:val="none" w:sz="0" w:space="0" w:color="auto"/>
                <w:right w:val="none" w:sz="0" w:space="0" w:color="auto"/>
              </w:divBdr>
            </w:div>
            <w:div w:id="906261872">
              <w:marLeft w:val="0"/>
              <w:marRight w:val="0"/>
              <w:marTop w:val="0"/>
              <w:marBottom w:val="0"/>
              <w:divBdr>
                <w:top w:val="none" w:sz="0" w:space="0" w:color="auto"/>
                <w:left w:val="none" w:sz="0" w:space="0" w:color="auto"/>
                <w:bottom w:val="none" w:sz="0" w:space="0" w:color="auto"/>
                <w:right w:val="none" w:sz="0" w:space="0" w:color="auto"/>
              </w:divBdr>
              <w:divsChild>
                <w:div w:id="675886205">
                  <w:marLeft w:val="0"/>
                  <w:marRight w:val="0"/>
                  <w:marTop w:val="0"/>
                  <w:marBottom w:val="0"/>
                  <w:divBdr>
                    <w:top w:val="none" w:sz="0" w:space="0" w:color="auto"/>
                    <w:left w:val="none" w:sz="0" w:space="0" w:color="auto"/>
                    <w:bottom w:val="none" w:sz="0" w:space="0" w:color="auto"/>
                    <w:right w:val="none" w:sz="0" w:space="0" w:color="auto"/>
                  </w:divBdr>
                </w:div>
                <w:div w:id="805854381">
                  <w:blockQuote w:val="1"/>
                  <w:marLeft w:val="600"/>
                  <w:marRight w:val="0"/>
                  <w:marTop w:val="0"/>
                  <w:marBottom w:val="0"/>
                  <w:divBdr>
                    <w:top w:val="none" w:sz="0" w:space="0" w:color="auto"/>
                    <w:left w:val="none" w:sz="0" w:space="0" w:color="auto"/>
                    <w:bottom w:val="none" w:sz="0" w:space="0" w:color="auto"/>
                    <w:right w:val="none" w:sz="0" w:space="0" w:color="auto"/>
                  </w:divBdr>
                  <w:divsChild>
                    <w:div w:id="948052625">
                      <w:marLeft w:val="0"/>
                      <w:marRight w:val="0"/>
                      <w:marTop w:val="0"/>
                      <w:marBottom w:val="0"/>
                      <w:divBdr>
                        <w:top w:val="none" w:sz="0" w:space="0" w:color="auto"/>
                        <w:left w:val="none" w:sz="0" w:space="0" w:color="auto"/>
                        <w:bottom w:val="none" w:sz="0" w:space="0" w:color="auto"/>
                        <w:right w:val="none" w:sz="0" w:space="0" w:color="auto"/>
                      </w:divBdr>
                    </w:div>
                  </w:divsChild>
                </w:div>
                <w:div w:id="2010788959">
                  <w:marLeft w:val="0"/>
                  <w:marRight w:val="0"/>
                  <w:marTop w:val="0"/>
                  <w:marBottom w:val="0"/>
                  <w:divBdr>
                    <w:top w:val="none" w:sz="0" w:space="0" w:color="auto"/>
                    <w:left w:val="none" w:sz="0" w:space="0" w:color="auto"/>
                    <w:bottom w:val="none" w:sz="0" w:space="0" w:color="auto"/>
                    <w:right w:val="none" w:sz="0" w:space="0" w:color="auto"/>
                  </w:divBdr>
                </w:div>
              </w:divsChild>
            </w:div>
            <w:div w:id="1899200156">
              <w:blockQuote w:val="1"/>
              <w:marLeft w:val="600"/>
              <w:marRight w:val="0"/>
              <w:marTop w:val="0"/>
              <w:marBottom w:val="0"/>
              <w:divBdr>
                <w:top w:val="none" w:sz="0" w:space="0" w:color="auto"/>
                <w:left w:val="none" w:sz="0" w:space="0" w:color="auto"/>
                <w:bottom w:val="none" w:sz="0" w:space="0" w:color="auto"/>
                <w:right w:val="none" w:sz="0" w:space="0" w:color="auto"/>
              </w:divBdr>
              <w:divsChild>
                <w:div w:id="35590071">
                  <w:marLeft w:val="0"/>
                  <w:marRight w:val="0"/>
                  <w:marTop w:val="0"/>
                  <w:marBottom w:val="0"/>
                  <w:divBdr>
                    <w:top w:val="none" w:sz="0" w:space="0" w:color="auto"/>
                    <w:left w:val="none" w:sz="0" w:space="0" w:color="auto"/>
                    <w:bottom w:val="none" w:sz="0" w:space="0" w:color="auto"/>
                    <w:right w:val="none" w:sz="0" w:space="0" w:color="auto"/>
                  </w:divBdr>
                  <w:divsChild>
                    <w:div w:id="166077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4129">
              <w:blockQuote w:val="1"/>
              <w:marLeft w:val="600"/>
              <w:marRight w:val="0"/>
              <w:marTop w:val="0"/>
              <w:marBottom w:val="0"/>
              <w:divBdr>
                <w:top w:val="none" w:sz="0" w:space="0" w:color="auto"/>
                <w:left w:val="none" w:sz="0" w:space="0" w:color="auto"/>
                <w:bottom w:val="none" w:sz="0" w:space="0" w:color="auto"/>
                <w:right w:val="none" w:sz="0" w:space="0" w:color="auto"/>
              </w:divBdr>
              <w:divsChild>
                <w:div w:id="194539032">
                  <w:marLeft w:val="0"/>
                  <w:marRight w:val="0"/>
                  <w:marTop w:val="0"/>
                  <w:marBottom w:val="0"/>
                  <w:divBdr>
                    <w:top w:val="none" w:sz="0" w:space="0" w:color="auto"/>
                    <w:left w:val="none" w:sz="0" w:space="0" w:color="auto"/>
                    <w:bottom w:val="none" w:sz="0" w:space="0" w:color="auto"/>
                    <w:right w:val="none" w:sz="0" w:space="0" w:color="auto"/>
                  </w:divBdr>
                  <w:divsChild>
                    <w:div w:id="1411200367">
                      <w:marLeft w:val="0"/>
                      <w:marRight w:val="0"/>
                      <w:marTop w:val="0"/>
                      <w:marBottom w:val="0"/>
                      <w:divBdr>
                        <w:top w:val="none" w:sz="0" w:space="0" w:color="auto"/>
                        <w:left w:val="none" w:sz="0" w:space="0" w:color="auto"/>
                        <w:bottom w:val="none" w:sz="0" w:space="0" w:color="auto"/>
                        <w:right w:val="none" w:sz="0" w:space="0" w:color="auto"/>
                      </w:divBdr>
                    </w:div>
                  </w:divsChild>
                </w:div>
                <w:div w:id="1946493794">
                  <w:marLeft w:val="0"/>
                  <w:marRight w:val="0"/>
                  <w:marTop w:val="0"/>
                  <w:marBottom w:val="0"/>
                  <w:divBdr>
                    <w:top w:val="none" w:sz="0" w:space="0" w:color="auto"/>
                    <w:left w:val="none" w:sz="0" w:space="0" w:color="auto"/>
                    <w:bottom w:val="none" w:sz="0" w:space="0" w:color="auto"/>
                    <w:right w:val="none" w:sz="0" w:space="0" w:color="auto"/>
                  </w:divBdr>
                  <w:divsChild>
                    <w:div w:id="631717151">
                      <w:marLeft w:val="0"/>
                      <w:marRight w:val="0"/>
                      <w:marTop w:val="0"/>
                      <w:marBottom w:val="0"/>
                      <w:divBdr>
                        <w:top w:val="none" w:sz="0" w:space="0" w:color="auto"/>
                        <w:left w:val="none" w:sz="0" w:space="0" w:color="auto"/>
                        <w:bottom w:val="none" w:sz="0" w:space="0" w:color="auto"/>
                        <w:right w:val="none" w:sz="0" w:space="0" w:color="auto"/>
                      </w:divBdr>
                    </w:div>
                  </w:divsChild>
                </w:div>
                <w:div w:id="2082822637">
                  <w:marLeft w:val="0"/>
                  <w:marRight w:val="0"/>
                  <w:marTop w:val="0"/>
                  <w:marBottom w:val="0"/>
                  <w:divBdr>
                    <w:top w:val="none" w:sz="0" w:space="0" w:color="auto"/>
                    <w:left w:val="none" w:sz="0" w:space="0" w:color="auto"/>
                    <w:bottom w:val="none" w:sz="0" w:space="0" w:color="auto"/>
                    <w:right w:val="none" w:sz="0" w:space="0" w:color="auto"/>
                  </w:divBdr>
                  <w:divsChild>
                    <w:div w:id="118964048">
                      <w:marLeft w:val="0"/>
                      <w:marRight w:val="0"/>
                      <w:marTop w:val="0"/>
                      <w:marBottom w:val="0"/>
                      <w:divBdr>
                        <w:top w:val="none" w:sz="0" w:space="0" w:color="auto"/>
                        <w:left w:val="none" w:sz="0" w:space="0" w:color="auto"/>
                        <w:bottom w:val="none" w:sz="0" w:space="0" w:color="auto"/>
                        <w:right w:val="none" w:sz="0" w:space="0" w:color="auto"/>
                      </w:divBdr>
                    </w:div>
                  </w:divsChild>
                </w:div>
                <w:div w:id="1867713458">
                  <w:marLeft w:val="0"/>
                  <w:marRight w:val="0"/>
                  <w:marTop w:val="0"/>
                  <w:marBottom w:val="0"/>
                  <w:divBdr>
                    <w:top w:val="none" w:sz="0" w:space="0" w:color="auto"/>
                    <w:left w:val="none" w:sz="0" w:space="0" w:color="auto"/>
                    <w:bottom w:val="none" w:sz="0" w:space="0" w:color="auto"/>
                    <w:right w:val="none" w:sz="0" w:space="0" w:color="auto"/>
                  </w:divBdr>
                  <w:divsChild>
                    <w:div w:id="236135132">
                      <w:marLeft w:val="0"/>
                      <w:marRight w:val="0"/>
                      <w:marTop w:val="0"/>
                      <w:marBottom w:val="0"/>
                      <w:divBdr>
                        <w:top w:val="none" w:sz="0" w:space="0" w:color="auto"/>
                        <w:left w:val="none" w:sz="0" w:space="0" w:color="auto"/>
                        <w:bottom w:val="none" w:sz="0" w:space="0" w:color="auto"/>
                        <w:right w:val="none" w:sz="0" w:space="0" w:color="auto"/>
                      </w:divBdr>
                    </w:div>
                  </w:divsChild>
                </w:div>
                <w:div w:id="300840971">
                  <w:marLeft w:val="0"/>
                  <w:marRight w:val="0"/>
                  <w:marTop w:val="0"/>
                  <w:marBottom w:val="0"/>
                  <w:divBdr>
                    <w:top w:val="none" w:sz="0" w:space="0" w:color="auto"/>
                    <w:left w:val="none" w:sz="0" w:space="0" w:color="auto"/>
                    <w:bottom w:val="none" w:sz="0" w:space="0" w:color="auto"/>
                    <w:right w:val="none" w:sz="0" w:space="0" w:color="auto"/>
                  </w:divBdr>
                  <w:divsChild>
                    <w:div w:id="714626708">
                      <w:marLeft w:val="0"/>
                      <w:marRight w:val="0"/>
                      <w:marTop w:val="0"/>
                      <w:marBottom w:val="0"/>
                      <w:divBdr>
                        <w:top w:val="none" w:sz="0" w:space="0" w:color="auto"/>
                        <w:left w:val="none" w:sz="0" w:space="0" w:color="auto"/>
                        <w:bottom w:val="none" w:sz="0" w:space="0" w:color="auto"/>
                        <w:right w:val="none" w:sz="0" w:space="0" w:color="auto"/>
                      </w:divBdr>
                    </w:div>
                  </w:divsChild>
                </w:div>
                <w:div w:id="506752303">
                  <w:marLeft w:val="0"/>
                  <w:marRight w:val="0"/>
                  <w:marTop w:val="0"/>
                  <w:marBottom w:val="0"/>
                  <w:divBdr>
                    <w:top w:val="none" w:sz="0" w:space="0" w:color="auto"/>
                    <w:left w:val="none" w:sz="0" w:space="0" w:color="auto"/>
                    <w:bottom w:val="none" w:sz="0" w:space="0" w:color="auto"/>
                    <w:right w:val="none" w:sz="0" w:space="0" w:color="auto"/>
                  </w:divBdr>
                  <w:divsChild>
                    <w:div w:id="1595165599">
                      <w:marLeft w:val="0"/>
                      <w:marRight w:val="0"/>
                      <w:marTop w:val="0"/>
                      <w:marBottom w:val="0"/>
                      <w:divBdr>
                        <w:top w:val="none" w:sz="0" w:space="0" w:color="auto"/>
                        <w:left w:val="none" w:sz="0" w:space="0" w:color="auto"/>
                        <w:bottom w:val="none" w:sz="0" w:space="0" w:color="auto"/>
                        <w:right w:val="none" w:sz="0" w:space="0" w:color="auto"/>
                      </w:divBdr>
                    </w:div>
                  </w:divsChild>
                </w:div>
                <w:div w:id="842936366">
                  <w:marLeft w:val="0"/>
                  <w:marRight w:val="0"/>
                  <w:marTop w:val="0"/>
                  <w:marBottom w:val="0"/>
                  <w:divBdr>
                    <w:top w:val="none" w:sz="0" w:space="0" w:color="auto"/>
                    <w:left w:val="none" w:sz="0" w:space="0" w:color="auto"/>
                    <w:bottom w:val="none" w:sz="0" w:space="0" w:color="auto"/>
                    <w:right w:val="none" w:sz="0" w:space="0" w:color="auto"/>
                  </w:divBdr>
                  <w:divsChild>
                    <w:div w:id="1264651560">
                      <w:marLeft w:val="0"/>
                      <w:marRight w:val="0"/>
                      <w:marTop w:val="0"/>
                      <w:marBottom w:val="0"/>
                      <w:divBdr>
                        <w:top w:val="none" w:sz="0" w:space="0" w:color="auto"/>
                        <w:left w:val="none" w:sz="0" w:space="0" w:color="auto"/>
                        <w:bottom w:val="none" w:sz="0" w:space="0" w:color="auto"/>
                        <w:right w:val="none" w:sz="0" w:space="0" w:color="auto"/>
                      </w:divBdr>
                    </w:div>
                  </w:divsChild>
                </w:div>
                <w:div w:id="1634360686">
                  <w:marLeft w:val="0"/>
                  <w:marRight w:val="0"/>
                  <w:marTop w:val="0"/>
                  <w:marBottom w:val="0"/>
                  <w:divBdr>
                    <w:top w:val="none" w:sz="0" w:space="0" w:color="auto"/>
                    <w:left w:val="none" w:sz="0" w:space="0" w:color="auto"/>
                    <w:bottom w:val="none" w:sz="0" w:space="0" w:color="auto"/>
                    <w:right w:val="none" w:sz="0" w:space="0" w:color="auto"/>
                  </w:divBdr>
                  <w:divsChild>
                    <w:div w:id="2059157294">
                      <w:marLeft w:val="0"/>
                      <w:marRight w:val="0"/>
                      <w:marTop w:val="0"/>
                      <w:marBottom w:val="0"/>
                      <w:divBdr>
                        <w:top w:val="none" w:sz="0" w:space="0" w:color="auto"/>
                        <w:left w:val="none" w:sz="0" w:space="0" w:color="auto"/>
                        <w:bottom w:val="none" w:sz="0" w:space="0" w:color="auto"/>
                        <w:right w:val="none" w:sz="0" w:space="0" w:color="auto"/>
                      </w:divBdr>
                    </w:div>
                  </w:divsChild>
                </w:div>
                <w:div w:id="1118841468">
                  <w:marLeft w:val="0"/>
                  <w:marRight w:val="0"/>
                  <w:marTop w:val="0"/>
                  <w:marBottom w:val="0"/>
                  <w:divBdr>
                    <w:top w:val="none" w:sz="0" w:space="0" w:color="auto"/>
                    <w:left w:val="none" w:sz="0" w:space="0" w:color="auto"/>
                    <w:bottom w:val="none" w:sz="0" w:space="0" w:color="auto"/>
                    <w:right w:val="none" w:sz="0" w:space="0" w:color="auto"/>
                  </w:divBdr>
                  <w:divsChild>
                    <w:div w:id="1940482791">
                      <w:marLeft w:val="0"/>
                      <w:marRight w:val="0"/>
                      <w:marTop w:val="0"/>
                      <w:marBottom w:val="0"/>
                      <w:divBdr>
                        <w:top w:val="none" w:sz="0" w:space="0" w:color="auto"/>
                        <w:left w:val="none" w:sz="0" w:space="0" w:color="auto"/>
                        <w:bottom w:val="none" w:sz="0" w:space="0" w:color="auto"/>
                        <w:right w:val="none" w:sz="0" w:space="0" w:color="auto"/>
                      </w:divBdr>
                    </w:div>
                  </w:divsChild>
                </w:div>
                <w:div w:id="1075395003">
                  <w:marLeft w:val="0"/>
                  <w:marRight w:val="0"/>
                  <w:marTop w:val="0"/>
                  <w:marBottom w:val="0"/>
                  <w:divBdr>
                    <w:top w:val="none" w:sz="0" w:space="0" w:color="auto"/>
                    <w:left w:val="none" w:sz="0" w:space="0" w:color="auto"/>
                    <w:bottom w:val="none" w:sz="0" w:space="0" w:color="auto"/>
                    <w:right w:val="none" w:sz="0" w:space="0" w:color="auto"/>
                  </w:divBdr>
                  <w:divsChild>
                    <w:div w:id="20039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1562</Words>
  <Characters>8592</Characters>
  <Application>Microsoft Macintosh Word</Application>
  <DocSecurity>0</DocSecurity>
  <Lines>71</Lines>
  <Paragraphs>20</Paragraphs>
  <ScaleCrop>false</ScaleCrop>
  <HeadingPairs>
    <vt:vector size="4" baseType="variant">
      <vt:variant>
        <vt:lpstr>Titre</vt:lpstr>
      </vt:variant>
      <vt:variant>
        <vt:i4>1</vt:i4>
      </vt:variant>
      <vt:variant>
        <vt:lpstr>Headings</vt:lpstr>
      </vt:variant>
      <vt:variant>
        <vt:i4>14</vt:i4>
      </vt:variant>
    </vt:vector>
  </HeadingPairs>
  <TitlesOfParts>
    <vt:vector size="15" baseType="lpstr">
      <vt:lpstr/>
      <vt:lpstr>    </vt:lpstr>
      <vt:lpstr>    Photographie d'une dynamique fragile...</vt:lpstr>
      <vt:lpstr>    </vt:lpstr>
      <vt:lpstr>    Etude sur les conditions de production et de diffusion </vt:lpstr>
      <vt:lpstr>    des spectacles adressés au jeune public en France. </vt:lpstr>
      <vt:lpstr>    </vt:lpstr>
      <vt:lpstr>    Historique</vt:lpstr>
      <vt:lpstr>    Objectif</vt:lpstr>
      <vt:lpstr>    </vt:lpstr>
      <vt:lpstr>    Méthodologie</vt:lpstr>
      <vt:lpstr>    </vt:lpstr>
      <vt:lpstr>    Conclusions</vt:lpstr>
      <vt:lpstr>    </vt:lpstr>
      <vt:lpstr>    Une photographie d’attente</vt:lpstr>
    </vt:vector>
  </TitlesOfParts>
  <LinksUpToDate>false</LinksUpToDate>
  <CharactersWithSpaces>10134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estelle@scenesdenfance-assitej.fr</dc:creator>
  <cp:keywords/>
  <dc:description/>
  <cp:lastModifiedBy>estelle@scenesdenfance-assitej.fr</cp:lastModifiedBy>
  <cp:revision>4</cp:revision>
  <dcterms:created xsi:type="dcterms:W3CDTF">2017-11-09T09:18:00Z</dcterms:created>
  <dcterms:modified xsi:type="dcterms:W3CDTF">2017-11-09T10:47:00Z</dcterms:modified>
</cp:coreProperties>
</file>